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C25A9" w14:textId="2DE0AC70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ФЕДЕРАЛЬНОЕ ГОСУДАРСТВЕННОЕ БЮДЖЕТНОЕ УЧРЕЖДЕНИЕ НАУКИ ИНСТИТУТ МАШИНОВЕДЕНИЯ ИМЕНИ А.А. БЛАГОНРАВОВА РОССИЙСКОЙ АКАДЕМИИ НАУК</w:t>
      </w:r>
    </w:p>
    <w:p w14:paraId="00ED1D40" w14:textId="2E67EBE9" w:rsidR="00554CA0" w:rsidRPr="00C77F42" w:rsidRDefault="00554CA0" w:rsidP="00766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D211CC" w14:textId="77777777" w:rsidR="00554CA0" w:rsidRPr="00C77F42" w:rsidRDefault="00554CA0" w:rsidP="00766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C43DBF" w14:textId="0D01BC3E" w:rsidR="00554CA0" w:rsidRPr="00C77F42" w:rsidRDefault="00554CA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На правах рукописи</w:t>
      </w:r>
    </w:p>
    <w:p w14:paraId="169F570A" w14:textId="79DADD2A" w:rsidR="00554CA0" w:rsidRPr="00C77F42" w:rsidRDefault="00554CA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C639FD9" w14:textId="77777777" w:rsidR="00554CA0" w:rsidRPr="00C77F42" w:rsidRDefault="00554CA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F954687" w14:textId="646479BB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Чернецов Роберт Александрович</w:t>
      </w:r>
    </w:p>
    <w:p w14:paraId="654CAF89" w14:textId="707AFAC5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7A262E" w14:textId="77777777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F203D" w14:textId="680223B6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и </w:t>
      </w:r>
      <w:r w:rsidR="001D6D19">
        <w:rPr>
          <w:rFonts w:ascii="Times New Roman" w:hAnsi="Times New Roman" w:cs="Times New Roman"/>
          <w:b/>
          <w:bCs/>
          <w:sz w:val="28"/>
          <w:szCs w:val="28"/>
        </w:rPr>
        <w:t>анализ</w:t>
      </w:r>
      <w:r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 механизмов, обеспечивающих постоянство точки ввода инструмента в рабочую зону, полученных на основе использования ременных и конических передач.</w:t>
      </w:r>
    </w:p>
    <w:p w14:paraId="3FF10BFE" w14:textId="1D65EF2F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5A4BB" w14:textId="09DD7ECA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6D2AD" w14:textId="77777777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Специальность 05.02.18 </w:t>
      </w:r>
    </w:p>
    <w:p w14:paraId="1155D198" w14:textId="5BED0333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Теория механизмов и машин</w:t>
      </w:r>
    </w:p>
    <w:p w14:paraId="2EA098E4" w14:textId="621622BD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3FAA8B" w14:textId="537E4FF7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8DAD67" w14:textId="77777777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Диссертация на соискание ученой степени </w:t>
      </w:r>
    </w:p>
    <w:p w14:paraId="2FCE9CC9" w14:textId="3CD7315E" w:rsidR="00554CA0" w:rsidRPr="00C77F42" w:rsidRDefault="00554CA0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кандидата технических наук</w:t>
      </w:r>
    </w:p>
    <w:p w14:paraId="1831AF43" w14:textId="451D6A5E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866780" w14:textId="033D5AB1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6FED3" w14:textId="77777777" w:rsidR="00554CA0" w:rsidRPr="00C77F42" w:rsidRDefault="00554CA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</w:p>
    <w:p w14:paraId="0BBCE707" w14:textId="449AADBE" w:rsidR="00554CA0" w:rsidRPr="00C77F42" w:rsidRDefault="002E368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 </w:t>
      </w:r>
      <w:r w:rsidR="00554CA0" w:rsidRPr="00C77F42">
        <w:rPr>
          <w:rFonts w:ascii="Times New Roman" w:hAnsi="Times New Roman" w:cs="Times New Roman"/>
          <w:sz w:val="28"/>
          <w:szCs w:val="28"/>
        </w:rPr>
        <w:t xml:space="preserve">технических наук </w:t>
      </w:r>
    </w:p>
    <w:p w14:paraId="63CCECD3" w14:textId="6DBC2282" w:rsidR="00554CA0" w:rsidRPr="00C77F42" w:rsidRDefault="002E3680" w:rsidP="007663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Алешин</w:t>
      </w:r>
      <w:r w:rsidR="00554CA0" w:rsidRPr="00C77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4CA0" w:rsidRPr="00C77F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54CA0" w:rsidRPr="00C77F42">
        <w:rPr>
          <w:rFonts w:ascii="Times New Roman" w:hAnsi="Times New Roman" w:cs="Times New Roman"/>
          <w:sz w:val="28"/>
          <w:szCs w:val="28"/>
        </w:rPr>
        <w:t>.</w:t>
      </w:r>
    </w:p>
    <w:p w14:paraId="6EF7713F" w14:textId="58C3C0FA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50B4D4" w14:textId="77777777" w:rsidR="00554CA0" w:rsidRPr="00C77F42" w:rsidRDefault="00554CA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0F012" w14:textId="13E9CF1A" w:rsidR="002F31C5" w:rsidRPr="00C77F42" w:rsidRDefault="00554CA0" w:rsidP="002F3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Москва – 202</w:t>
      </w:r>
      <w:r w:rsidR="00B530CD">
        <w:rPr>
          <w:rFonts w:ascii="Times New Roman" w:hAnsi="Times New Roman" w:cs="Times New Roman"/>
          <w:sz w:val="28"/>
          <w:szCs w:val="28"/>
        </w:rPr>
        <w:t>1</w:t>
      </w:r>
      <w:r w:rsidR="0004586E" w:rsidRPr="00C77F4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56611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F9357E" w14:textId="1F829B6A" w:rsidR="002F31C5" w:rsidRPr="00C77F42" w:rsidRDefault="002F31C5" w:rsidP="000A4D06">
          <w:pPr>
            <w:pStyle w:val="ad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C77F42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28B88FEC" w14:textId="75EB0209" w:rsidR="00A27529" w:rsidRPr="00C77F42" w:rsidRDefault="002F31C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77F4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77F4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77F4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430946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_Toc40430946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7614D8" w14:textId="4348DD33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47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1. Обзор технических решений, обеспечивающих постоянство точки ввода инструмента в рабочую зону и методы исследования, применяемые для данных механизмов.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_Toc40430947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0A8095" w14:textId="576CCC49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48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Механизмы, обеспечивающие постоянство точки ввода инструмента в рабочую зону.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_Toc40430948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F38D01" w14:textId="62E5EEA4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49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Обзор методов исследования, которые могут быть применены для механизмов с постоянной точкой ввода инструмента.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_Toc40430949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750DAB" w14:textId="78A3B4D8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0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Цель и задачи работы.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_Toc40430950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9A3CB4" w14:textId="4252635A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1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2. определение числа степеней свободы и решение задачи о положениях механизмов с постоянной точкой ввода выходного звена.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_Toc40430951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7883A" w14:textId="639F92A7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2" w:history="1">
            <w:r w:rsidR="00A27529" w:rsidRPr="00C77F42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kern w:val="3"/>
                <w:sz w:val="28"/>
                <w:szCs w:val="28"/>
                <w:lang w:eastAsia="zh-CN"/>
              </w:rPr>
              <w:t>2.1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kern w:val="3"/>
                <w:sz w:val="28"/>
                <w:szCs w:val="28"/>
                <w:lang w:eastAsia="zh-CN"/>
              </w:rPr>
              <w:t>Определение числа степеней свободы в механизмах с постоянной точкой ввода выходного звена.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_Toc40430952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D1F3CF" w14:textId="682AB4C9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3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Решение задачи о положениях сферического механизмов с постоянной точкой ввода выходного звена.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_Toc40430953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324C4" w14:textId="5E8DDDFD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4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3. Решение задач о скоростях и ускорениях механизмов из постоянной точкой ввода инструмента.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_Toc40430954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264182" w14:textId="5667397E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5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3.1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Решение задачи о скоростях механизмов с постоянной точкой ввода инструмента.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_Toc40430955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ABC496" w14:textId="13279F9D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6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3.2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Решение задачи об ускорениях для механизма с постоянной точкой ввода инструмента.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_Toc40430956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78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A17659" w14:textId="6D966D44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7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4. Динамический анализ механизма с постоянной точкой ввода инструмента и построение действующего экспериментального образца</w:t>
            </w:r>
            <w:r w:rsidR="00A27529" w:rsidRPr="00C77F42">
              <w:rPr>
                <w:rStyle w:val="a6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_Toc40430957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111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461597" w14:textId="0D8B8708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8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kern w:val="3"/>
                <w:sz w:val="28"/>
                <w:szCs w:val="28"/>
                <w:lang w:eastAsia="zh-CN"/>
              </w:rPr>
              <w:t>4.1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kern w:val="3"/>
                <w:sz w:val="28"/>
                <w:szCs w:val="28"/>
                <w:lang w:eastAsia="zh-CN"/>
              </w:rPr>
              <w:t>Динамический анализ механизма с постоянной точкой ввода выходного звена.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_Toc40430958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111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B71300" w14:textId="24DC3BC9" w:rsidR="00A27529" w:rsidRPr="00C77F42" w:rsidRDefault="004E0ED3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59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4.2</w:t>
            </w:r>
            <w:r w:rsidR="00A27529" w:rsidRPr="00C77F4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Разработка действующей модели механизма обеспечивающего постоянство точки ввода выходного звена в рабочую зону.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_Toc40430959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127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60DC56" w14:textId="7591E061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60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_Toc40430960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135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1BA77" w14:textId="37EBC1FC" w:rsidR="00A27529" w:rsidRPr="00C77F42" w:rsidRDefault="004E0E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430961" w:history="1">
            <w:r w:rsidR="00A27529" w:rsidRPr="00C77F42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использованной литературы.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_Toc40430961 \h </w:instrTex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136</w:t>
            </w:r>
            <w:r w:rsidR="00A27529" w:rsidRPr="00C77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860B13" w14:textId="4E8B3E5F" w:rsidR="002F31C5" w:rsidRPr="00C77F42" w:rsidRDefault="002F31C5">
          <w:r w:rsidRPr="00C77F4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A493799" w14:textId="328C063C" w:rsidR="009875B5" w:rsidRPr="00C77F42" w:rsidRDefault="009875B5">
      <w:pPr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br w:type="page"/>
      </w:r>
    </w:p>
    <w:p w14:paraId="361C4F79" w14:textId="69862513" w:rsidR="00DA4FB4" w:rsidRPr="00C77F42" w:rsidRDefault="00DA4FB4" w:rsidP="002F31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1473527"/>
      <w:r w:rsidRPr="00C77F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Аннотация.</w:t>
      </w:r>
      <w:r w:rsidR="00F252E7"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A287F5" w14:textId="5D7185A1" w:rsidR="00E64661" w:rsidRPr="00C77F42" w:rsidRDefault="00E64661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В данной работе рассмотрен структурный синтез и анализ механизмов, обеспечивающих постоянство точки ввода инструмента в рабочую зону полученных на основе использования </w:t>
      </w:r>
      <w:r w:rsidR="00727F43" w:rsidRPr="00C77F42">
        <w:rPr>
          <w:rFonts w:ascii="Times New Roman" w:hAnsi="Times New Roman" w:cs="Times New Roman"/>
          <w:sz w:val="28"/>
          <w:szCs w:val="28"/>
        </w:rPr>
        <w:t>ременных и конических передач.</w:t>
      </w:r>
    </w:p>
    <w:p w14:paraId="1CC00482" w14:textId="66E2F03B" w:rsidR="00B46308" w:rsidRPr="00C77F42" w:rsidRDefault="00942359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Кроме того,</w:t>
      </w:r>
      <w:r w:rsidR="00B46308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="00356009" w:rsidRPr="00C77F42">
        <w:rPr>
          <w:rFonts w:ascii="Times New Roman" w:hAnsi="Times New Roman" w:cs="Times New Roman"/>
          <w:sz w:val="28"/>
          <w:szCs w:val="28"/>
        </w:rPr>
        <w:t xml:space="preserve">представлено решение задачи о положениях, задачи о скоростях и ускорениях, </w:t>
      </w:r>
      <w:r w:rsidR="0034784F" w:rsidRPr="00C77F42">
        <w:rPr>
          <w:rFonts w:ascii="Times New Roman" w:hAnsi="Times New Roman" w:cs="Times New Roman"/>
          <w:sz w:val="28"/>
          <w:szCs w:val="28"/>
        </w:rPr>
        <w:t>задачи динамического анализа</w:t>
      </w:r>
      <w:r w:rsidR="00CB17CA" w:rsidRPr="00C77F4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510A3" w:rsidRPr="00C77F42">
        <w:rPr>
          <w:rFonts w:ascii="Times New Roman" w:hAnsi="Times New Roman" w:cs="Times New Roman"/>
          <w:sz w:val="28"/>
          <w:szCs w:val="28"/>
        </w:rPr>
        <w:t>разработана и исследована действующая модель механизма с ременными передачами.</w:t>
      </w:r>
    </w:p>
    <w:bookmarkEnd w:id="0"/>
    <w:p w14:paraId="2B2701CB" w14:textId="5612C8E9" w:rsidR="00AE1511" w:rsidRPr="00C77F42" w:rsidRDefault="00AE1511" w:rsidP="00766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br w:type="page"/>
      </w:r>
    </w:p>
    <w:p w14:paraId="26E8711A" w14:textId="6788F0FB" w:rsidR="00BE3C13" w:rsidRPr="00C77F42" w:rsidRDefault="00BE3C13" w:rsidP="00A776BC">
      <w:pPr>
        <w:pStyle w:val="ae"/>
      </w:pPr>
      <w:bookmarkStart w:id="1" w:name="_Toc40430946"/>
      <w:r w:rsidRPr="00C77F42">
        <w:lastRenderedPageBreak/>
        <w:t>Введение.</w:t>
      </w:r>
      <w:bookmarkEnd w:id="1"/>
    </w:p>
    <w:p w14:paraId="0B91CBF7" w14:textId="77777777" w:rsidR="00942359" w:rsidRPr="00C77F42" w:rsidRDefault="00942359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4AAC12" w14:textId="412A8B29" w:rsidR="00D42455" w:rsidRPr="00C77F42" w:rsidRDefault="00277AF6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Актуальность работы.</w:t>
      </w:r>
    </w:p>
    <w:p w14:paraId="643DF1BF" w14:textId="72A6CF24" w:rsidR="00390761" w:rsidRPr="00C77F42" w:rsidRDefault="00057C4A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Современное машиностроение требует создания новых высокоэффективных машин и механизмов</w:t>
      </w:r>
      <w:r w:rsidR="00FB208C" w:rsidRPr="00C77F42">
        <w:rPr>
          <w:rFonts w:ascii="Times New Roman" w:hAnsi="Times New Roman" w:cs="Times New Roman"/>
          <w:sz w:val="28"/>
          <w:szCs w:val="28"/>
        </w:rPr>
        <w:t>. Одной из важных задач в этой связи является разработка устройств для медицинских и исследовательских применений. Речь идет</w:t>
      </w:r>
      <w:r w:rsidR="002C72B0" w:rsidRPr="00C77F42">
        <w:rPr>
          <w:rFonts w:ascii="Times New Roman" w:hAnsi="Times New Roman" w:cs="Times New Roman"/>
          <w:sz w:val="28"/>
          <w:szCs w:val="28"/>
        </w:rPr>
        <w:t>, в частности,</w:t>
      </w:r>
      <w:r w:rsidR="00FB208C" w:rsidRPr="00C77F42">
        <w:rPr>
          <w:rFonts w:ascii="Times New Roman" w:hAnsi="Times New Roman" w:cs="Times New Roman"/>
          <w:sz w:val="28"/>
          <w:szCs w:val="28"/>
        </w:rPr>
        <w:t xml:space="preserve"> о </w:t>
      </w:r>
      <w:r w:rsidR="00D07796" w:rsidRPr="00C77F42">
        <w:rPr>
          <w:rFonts w:ascii="Times New Roman" w:hAnsi="Times New Roman" w:cs="Times New Roman"/>
          <w:sz w:val="28"/>
          <w:szCs w:val="28"/>
        </w:rPr>
        <w:t>роботизированных хирургических операциях, а также о автоматизированном проведении исследований</w:t>
      </w:r>
      <w:r w:rsidR="00390761" w:rsidRPr="00C77F42">
        <w:rPr>
          <w:rFonts w:ascii="Times New Roman" w:hAnsi="Times New Roman" w:cs="Times New Roman"/>
          <w:sz w:val="28"/>
          <w:szCs w:val="28"/>
        </w:rPr>
        <w:t xml:space="preserve"> свойств плазмы. </w:t>
      </w:r>
      <w:r w:rsidR="00E31864" w:rsidRPr="00C77F42">
        <w:rPr>
          <w:rFonts w:ascii="Times New Roman" w:hAnsi="Times New Roman" w:cs="Times New Roman"/>
          <w:sz w:val="28"/>
          <w:szCs w:val="28"/>
        </w:rPr>
        <w:t xml:space="preserve">В обоих этих случая, а также в ряде других </w:t>
      </w:r>
      <w:r w:rsidR="003C1049" w:rsidRPr="00C77F42">
        <w:rPr>
          <w:rFonts w:ascii="Times New Roman" w:hAnsi="Times New Roman" w:cs="Times New Roman"/>
          <w:sz w:val="28"/>
          <w:szCs w:val="28"/>
        </w:rPr>
        <w:t>необходимо наличие таких механизмов</w:t>
      </w:r>
      <w:r w:rsidR="0014028F" w:rsidRPr="00C77F42">
        <w:rPr>
          <w:rFonts w:ascii="Times New Roman" w:hAnsi="Times New Roman" w:cs="Times New Roman"/>
          <w:sz w:val="28"/>
          <w:szCs w:val="28"/>
        </w:rPr>
        <w:t xml:space="preserve">, которые обеспечивают постоянство точки ввода </w:t>
      </w:r>
      <w:r w:rsidR="00F27A63" w:rsidRPr="00C77F42">
        <w:rPr>
          <w:rFonts w:ascii="Times New Roman" w:hAnsi="Times New Roman" w:cs="Times New Roman"/>
          <w:sz w:val="28"/>
          <w:szCs w:val="28"/>
        </w:rPr>
        <w:t>инструмента в рабочую зону</w:t>
      </w:r>
      <w:r w:rsidR="00FA38DC" w:rsidRPr="00C77F42">
        <w:rPr>
          <w:rFonts w:ascii="Times New Roman" w:hAnsi="Times New Roman" w:cs="Times New Roman"/>
          <w:sz w:val="28"/>
          <w:szCs w:val="28"/>
        </w:rPr>
        <w:t>.</w:t>
      </w:r>
    </w:p>
    <w:p w14:paraId="5DB3609B" w14:textId="12D3B16A" w:rsidR="00057C4A" w:rsidRPr="00C77F42" w:rsidRDefault="003E3200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Необходимо отметить, </w:t>
      </w:r>
      <w:r w:rsidR="005A6BE6" w:rsidRPr="00C77F42">
        <w:rPr>
          <w:rFonts w:ascii="Times New Roman" w:hAnsi="Times New Roman" w:cs="Times New Roman"/>
          <w:sz w:val="28"/>
          <w:szCs w:val="28"/>
        </w:rPr>
        <w:t xml:space="preserve">что в данном направлении достигнуты важные результаты. </w:t>
      </w:r>
      <w:r w:rsidR="00135FCB" w:rsidRPr="00C77F42">
        <w:rPr>
          <w:rFonts w:ascii="Times New Roman" w:hAnsi="Times New Roman" w:cs="Times New Roman"/>
          <w:sz w:val="28"/>
          <w:szCs w:val="28"/>
        </w:rPr>
        <w:t xml:space="preserve">Один из них связан с роботом </w:t>
      </w:r>
      <w:r w:rsidR="00896D2F" w:rsidRPr="00C77F42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896D2F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="00896D2F" w:rsidRPr="00C77F42">
        <w:rPr>
          <w:rFonts w:ascii="Times New Roman" w:hAnsi="Times New Roman" w:cs="Times New Roman"/>
          <w:sz w:val="28"/>
          <w:szCs w:val="28"/>
          <w:lang w:val="en-US"/>
        </w:rPr>
        <w:t>Vinci</w:t>
      </w:r>
      <w:r w:rsidR="00135FCB" w:rsidRPr="00C77F42">
        <w:rPr>
          <w:rFonts w:ascii="Times New Roman" w:hAnsi="Times New Roman" w:cs="Times New Roman"/>
          <w:sz w:val="28"/>
          <w:szCs w:val="28"/>
        </w:rPr>
        <w:t>, в котором</w:t>
      </w:r>
      <w:r w:rsidR="007627F8">
        <w:rPr>
          <w:rFonts w:ascii="Times New Roman" w:hAnsi="Times New Roman" w:cs="Times New Roman"/>
          <w:sz w:val="28"/>
          <w:szCs w:val="28"/>
        </w:rPr>
        <w:t xml:space="preserve"> </w:t>
      </w:r>
      <w:r w:rsidR="00135FCB" w:rsidRPr="00C77F42">
        <w:rPr>
          <w:rFonts w:ascii="Times New Roman" w:hAnsi="Times New Roman" w:cs="Times New Roman"/>
          <w:sz w:val="28"/>
          <w:szCs w:val="28"/>
        </w:rPr>
        <w:t xml:space="preserve">для решения данной проблемы </w:t>
      </w:r>
      <w:r w:rsidR="002D00A4" w:rsidRPr="00C77F42">
        <w:rPr>
          <w:rFonts w:ascii="Times New Roman" w:hAnsi="Times New Roman" w:cs="Times New Roman"/>
          <w:sz w:val="28"/>
          <w:szCs w:val="28"/>
        </w:rPr>
        <w:t>используются два дополнительных привода</w:t>
      </w:r>
      <w:r w:rsidR="00396B9C" w:rsidRPr="00C77F42">
        <w:rPr>
          <w:rFonts w:ascii="Times New Roman" w:hAnsi="Times New Roman" w:cs="Times New Roman"/>
          <w:sz w:val="28"/>
          <w:szCs w:val="28"/>
        </w:rPr>
        <w:t xml:space="preserve">, что утяжеляет конструкцию. </w:t>
      </w:r>
      <w:r w:rsidR="00796F8E" w:rsidRPr="00C77F42">
        <w:rPr>
          <w:rFonts w:ascii="Times New Roman" w:hAnsi="Times New Roman" w:cs="Times New Roman"/>
          <w:sz w:val="28"/>
          <w:szCs w:val="28"/>
        </w:rPr>
        <w:t xml:space="preserve">Другое решение основано на использовании </w:t>
      </w:r>
      <w:r w:rsidR="00B61F77" w:rsidRPr="00C77F42">
        <w:rPr>
          <w:rFonts w:ascii="Times New Roman" w:hAnsi="Times New Roman" w:cs="Times New Roman"/>
          <w:sz w:val="28"/>
          <w:szCs w:val="28"/>
        </w:rPr>
        <w:t>сферического механизма с круговой направляющей</w:t>
      </w:r>
      <w:r w:rsidR="0001166C" w:rsidRPr="00C77F42">
        <w:rPr>
          <w:rFonts w:ascii="Times New Roman" w:hAnsi="Times New Roman" w:cs="Times New Roman"/>
          <w:sz w:val="28"/>
          <w:szCs w:val="28"/>
        </w:rPr>
        <w:t xml:space="preserve">. Наличие такого элемента </w:t>
      </w:r>
      <w:r w:rsidR="008244FF" w:rsidRPr="00C77F42">
        <w:rPr>
          <w:rFonts w:ascii="Times New Roman" w:hAnsi="Times New Roman" w:cs="Times New Roman"/>
          <w:sz w:val="28"/>
          <w:szCs w:val="28"/>
        </w:rPr>
        <w:t xml:space="preserve">создает трудности при изготовлении, а также при решении задач о положениях. </w:t>
      </w:r>
      <w:r w:rsidR="004B4F99" w:rsidRPr="00C77F42">
        <w:rPr>
          <w:rFonts w:ascii="Times New Roman" w:hAnsi="Times New Roman" w:cs="Times New Roman"/>
          <w:sz w:val="28"/>
          <w:szCs w:val="28"/>
        </w:rPr>
        <w:t xml:space="preserve">Еще один подход к решению данной проблемы заключается в использовании шарнирных параллелограммов, что обеспечивает равенство поворотов начального и конечного звеньев в механизме. </w:t>
      </w:r>
      <w:r w:rsidR="00326844" w:rsidRPr="00C77F42">
        <w:rPr>
          <w:rFonts w:ascii="Times New Roman" w:hAnsi="Times New Roman" w:cs="Times New Roman"/>
          <w:sz w:val="28"/>
          <w:szCs w:val="28"/>
        </w:rPr>
        <w:t xml:space="preserve">Однако это устройство в силу наличия двух шарнирных параллелограммов </w:t>
      </w:r>
      <w:r w:rsidR="00CB41A9" w:rsidRPr="00C77F42">
        <w:rPr>
          <w:rFonts w:ascii="Times New Roman" w:hAnsi="Times New Roman" w:cs="Times New Roman"/>
          <w:sz w:val="28"/>
          <w:szCs w:val="28"/>
        </w:rPr>
        <w:t>может иметь повышенные показатели по весу.</w:t>
      </w:r>
    </w:p>
    <w:p w14:paraId="1CB25A29" w14:textId="55EF0F7A" w:rsidR="00CB41A9" w:rsidRPr="00C77F42" w:rsidRDefault="00C3505D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В связи со сказанным актуальной является задача разработки и исследования новых механизмов, </w:t>
      </w:r>
      <w:r w:rsidR="00B51BFB" w:rsidRPr="00C77F42">
        <w:rPr>
          <w:rFonts w:ascii="Times New Roman" w:hAnsi="Times New Roman" w:cs="Times New Roman"/>
          <w:sz w:val="28"/>
          <w:szCs w:val="28"/>
        </w:rPr>
        <w:t>обеспечивающих постоянство точки ввода инструмента в рабочую зону</w:t>
      </w:r>
      <w:r w:rsidR="00D7234B" w:rsidRPr="00C77F42">
        <w:rPr>
          <w:rFonts w:ascii="Times New Roman" w:hAnsi="Times New Roman" w:cs="Times New Roman"/>
          <w:sz w:val="28"/>
          <w:szCs w:val="28"/>
        </w:rPr>
        <w:t xml:space="preserve"> на основе использования ременных либо конических передач. </w:t>
      </w:r>
      <w:r w:rsidR="00EB359B" w:rsidRPr="00C77F42">
        <w:rPr>
          <w:rFonts w:ascii="Times New Roman" w:hAnsi="Times New Roman" w:cs="Times New Roman"/>
          <w:sz w:val="28"/>
          <w:szCs w:val="28"/>
        </w:rPr>
        <w:t>Этому вопросу посвящена данная работа.</w:t>
      </w:r>
    </w:p>
    <w:p w14:paraId="4F319981" w14:textId="77777777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672B4" w14:textId="3EFF4CBA" w:rsidR="00D8278F" w:rsidRPr="00C77F42" w:rsidRDefault="00357A96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Целью данной работы</w:t>
      </w:r>
      <w:r w:rsidRPr="00C77F42">
        <w:rPr>
          <w:rFonts w:ascii="Times New Roman" w:hAnsi="Times New Roman" w:cs="Times New Roman"/>
          <w:sz w:val="28"/>
          <w:szCs w:val="28"/>
        </w:rPr>
        <w:t xml:space="preserve"> является создание новых эффективных 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механизмов, обеспечивающих постоянство точки ввода инструмента (рабочего органа) в рабочую зону, а также разработка методик их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кинематического и динамического анализа. Для достижения поставленной цели нужно решить следующие задачи</w:t>
      </w:r>
      <w:r w:rsidR="00D1199D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06299EB4" w14:textId="77777777" w:rsidR="00357A96" w:rsidRPr="00C77F42" w:rsidRDefault="00357A96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9C487" w14:textId="3AC25929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Задачи, решаемые в работе.</w:t>
      </w:r>
    </w:p>
    <w:p w14:paraId="493FE27B" w14:textId="77777777" w:rsidR="00357A96" w:rsidRPr="00C77F42" w:rsidRDefault="00357A96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Синтезировать механизмы, обеспечивающие постоянство точки ввода инструмента в рабочую зону, содержащие либо конические передачи, либо ременные передачи.</w:t>
      </w:r>
    </w:p>
    <w:p w14:paraId="32E06299" w14:textId="77777777" w:rsidR="00357A96" w:rsidRPr="00C77F42" w:rsidRDefault="00357A96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Разработать методику кинематического анализа и представить решения задач о положениях, скоростях и ускорениях, основанные на дифференцировании уравнений связи и на векторном вычислении.</w:t>
      </w:r>
    </w:p>
    <w:p w14:paraId="65336038" w14:textId="77777777" w:rsidR="00357A96" w:rsidRPr="00C77F42" w:rsidRDefault="00357A96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Разработать методику динамического анализа, основанную на принципе Даламбера - Лагранжа. Разработать программы динамического анализа и решить конкретные примеры.</w:t>
      </w:r>
    </w:p>
    <w:p w14:paraId="4CE35F92" w14:textId="22B20F7D" w:rsidR="00B150B2" w:rsidRPr="00C77F42" w:rsidRDefault="00357A96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Разработать действующую модель одного из механизмов, содержащую ременные передачи. Определить характеристики модели, в частности рабочую зону и точность.</w:t>
      </w:r>
    </w:p>
    <w:p w14:paraId="2408FEF6" w14:textId="77777777" w:rsidR="00357A96" w:rsidRPr="00C77F42" w:rsidRDefault="00357A96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DDC7235" w14:textId="252CAAF6" w:rsidR="00B150B2" w:rsidRPr="00C77F42" w:rsidRDefault="00D8278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Научная новизна заключается в </w:t>
      </w:r>
      <w:r w:rsidR="00741CBB" w:rsidRPr="00741CBB">
        <w:rPr>
          <w:rFonts w:ascii="Times New Roman" w:hAnsi="Times New Roman" w:cs="Times New Roman"/>
          <w:sz w:val="28"/>
          <w:szCs w:val="28"/>
        </w:rPr>
        <w:t>получении новых механизмов, обеспечивающих постоянство точки ввода в рабочую зону. Так же, были разработаны методики алгоритмы и программы их кинематического и динамического анализа, создана действующая модель механизма</w:t>
      </w:r>
      <w:r w:rsidR="00741CBB">
        <w:rPr>
          <w:rFonts w:ascii="Times New Roman" w:hAnsi="Times New Roman" w:cs="Times New Roman"/>
          <w:sz w:val="28"/>
          <w:szCs w:val="28"/>
        </w:rPr>
        <w:t>.</w:t>
      </w:r>
    </w:p>
    <w:p w14:paraId="65F7D9DD" w14:textId="77777777" w:rsidR="00D8278F" w:rsidRPr="00C77F42" w:rsidRDefault="00D8278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613B7B" w14:textId="06AB91BC" w:rsidR="00B150B2" w:rsidRPr="00C77F42" w:rsidRDefault="00D8278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На защиту выносятся:</w:t>
      </w:r>
    </w:p>
    <w:p w14:paraId="1DD9AE2A" w14:textId="38B54448" w:rsidR="00434773" w:rsidRPr="00C77F42" w:rsidRDefault="006B7464" w:rsidP="00434773">
      <w:pPr>
        <w:pStyle w:val="a5"/>
        <w:numPr>
          <w:ilvl w:val="0"/>
          <w:numId w:val="6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Новые структурные схемы механизмов</w:t>
      </w:r>
      <w:r w:rsidR="00434773" w:rsidRPr="00C77F42">
        <w:rPr>
          <w:rFonts w:ascii="Times New Roman" w:hAnsi="Times New Roman"/>
          <w:iCs/>
          <w:sz w:val="28"/>
          <w:szCs w:val="28"/>
        </w:rPr>
        <w:t>, обеспечивающи</w:t>
      </w:r>
      <w:r w:rsidR="00EA4769" w:rsidRPr="00C77F42">
        <w:rPr>
          <w:rFonts w:ascii="Times New Roman" w:hAnsi="Times New Roman"/>
          <w:iCs/>
          <w:sz w:val="28"/>
          <w:szCs w:val="28"/>
        </w:rPr>
        <w:t>е</w:t>
      </w:r>
      <w:r w:rsidR="00434773" w:rsidRPr="00C77F42">
        <w:rPr>
          <w:rFonts w:ascii="Times New Roman" w:hAnsi="Times New Roman"/>
          <w:iCs/>
          <w:sz w:val="28"/>
          <w:szCs w:val="28"/>
        </w:rPr>
        <w:t xml:space="preserve"> постоянство точки ввода инструмента в рабочую зону </w:t>
      </w:r>
    </w:p>
    <w:p w14:paraId="42FB4EA9" w14:textId="3E04EC1B" w:rsidR="00434773" w:rsidRPr="00C77F42" w:rsidRDefault="006B7464" w:rsidP="00AD10CF">
      <w:pPr>
        <w:pStyle w:val="a5"/>
        <w:numPr>
          <w:ilvl w:val="0"/>
          <w:numId w:val="6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Новые методики, алгоритмы и программы кинематического анализа механизмов</w:t>
      </w:r>
      <w:r w:rsidR="00AD10CF" w:rsidRPr="00C77F42">
        <w:rPr>
          <w:rFonts w:ascii="Times New Roman" w:hAnsi="Times New Roman"/>
          <w:iCs/>
          <w:sz w:val="28"/>
          <w:szCs w:val="28"/>
        </w:rPr>
        <w:t>, обеспечивающи</w:t>
      </w:r>
      <w:r w:rsidR="00605EA1" w:rsidRPr="00C77F42">
        <w:rPr>
          <w:rFonts w:ascii="Times New Roman" w:hAnsi="Times New Roman"/>
          <w:iCs/>
          <w:sz w:val="28"/>
          <w:szCs w:val="28"/>
        </w:rPr>
        <w:t>е</w:t>
      </w:r>
      <w:r w:rsidR="00AD10CF" w:rsidRPr="00C77F42">
        <w:rPr>
          <w:rFonts w:ascii="Times New Roman" w:hAnsi="Times New Roman"/>
          <w:iCs/>
          <w:sz w:val="28"/>
          <w:szCs w:val="28"/>
        </w:rPr>
        <w:t xml:space="preserve"> постоянство точки ввода инструмента в рабочую зону </w:t>
      </w:r>
    </w:p>
    <w:p w14:paraId="40BFA27B" w14:textId="4925027D" w:rsidR="00F20D2A" w:rsidRPr="00C77F42" w:rsidRDefault="00AD10CF" w:rsidP="0056395A">
      <w:pPr>
        <w:pStyle w:val="a5"/>
        <w:numPr>
          <w:ilvl w:val="0"/>
          <w:numId w:val="6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lastRenderedPageBreak/>
        <w:t>Новые методики, алгоритмы и программы динамического анализа механизмов, обеспечивающи</w:t>
      </w:r>
      <w:r w:rsidR="00C41556" w:rsidRPr="00C77F42">
        <w:rPr>
          <w:rFonts w:ascii="Times New Roman" w:hAnsi="Times New Roman"/>
          <w:iCs/>
          <w:sz w:val="28"/>
          <w:szCs w:val="28"/>
        </w:rPr>
        <w:t>е</w:t>
      </w:r>
      <w:r w:rsidRPr="00C77F42">
        <w:rPr>
          <w:rFonts w:ascii="Times New Roman" w:hAnsi="Times New Roman"/>
          <w:iCs/>
          <w:sz w:val="28"/>
          <w:szCs w:val="28"/>
        </w:rPr>
        <w:t xml:space="preserve"> постоянство точки ввода инструмента в рабочую зону.</w:t>
      </w:r>
    </w:p>
    <w:p w14:paraId="0451B4C5" w14:textId="205608BC" w:rsidR="00AD10CF" w:rsidRPr="00C77F42" w:rsidRDefault="00AD10CF" w:rsidP="00AD10CF">
      <w:pPr>
        <w:pStyle w:val="a5"/>
        <w:numPr>
          <w:ilvl w:val="0"/>
          <w:numId w:val="6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Разработан</w:t>
      </w:r>
      <w:r w:rsidR="00BD5757" w:rsidRPr="00C77F42">
        <w:rPr>
          <w:rFonts w:ascii="Times New Roman" w:hAnsi="Times New Roman"/>
          <w:iCs/>
          <w:sz w:val="28"/>
          <w:szCs w:val="28"/>
        </w:rPr>
        <w:t>ная</w:t>
      </w:r>
      <w:r w:rsidRPr="00C77F42">
        <w:rPr>
          <w:rFonts w:ascii="Times New Roman" w:hAnsi="Times New Roman"/>
          <w:iCs/>
          <w:sz w:val="28"/>
          <w:szCs w:val="28"/>
        </w:rPr>
        <w:t xml:space="preserve"> конструкция действующей модели и механизма, обеспечивающ</w:t>
      </w:r>
      <w:r w:rsidR="006A610A" w:rsidRPr="00C77F42">
        <w:rPr>
          <w:rFonts w:ascii="Times New Roman" w:hAnsi="Times New Roman"/>
          <w:iCs/>
          <w:sz w:val="28"/>
          <w:szCs w:val="28"/>
        </w:rPr>
        <w:t>ая</w:t>
      </w:r>
      <w:r w:rsidRPr="00C77F42">
        <w:rPr>
          <w:rFonts w:ascii="Times New Roman" w:hAnsi="Times New Roman"/>
          <w:iCs/>
          <w:sz w:val="28"/>
          <w:szCs w:val="28"/>
        </w:rPr>
        <w:t xml:space="preserve"> постоянство точки ввода инструмента в рабочую зону.</w:t>
      </w:r>
    </w:p>
    <w:p w14:paraId="41F6D06B" w14:textId="77777777" w:rsidR="00D8278F" w:rsidRPr="00C77F42" w:rsidRDefault="00D8278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A1D832" w14:textId="3B5A9DE8" w:rsidR="00357A96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1E792B"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792B" w:rsidRPr="00C77F42">
        <w:rPr>
          <w:rFonts w:ascii="Times New Roman" w:hAnsi="Times New Roman" w:cs="Times New Roman"/>
          <w:sz w:val="28"/>
          <w:szCs w:val="28"/>
        </w:rPr>
        <w:t>заключается</w:t>
      </w:r>
      <w:r w:rsidR="000B4CC2" w:rsidRPr="00C77F42">
        <w:rPr>
          <w:rFonts w:ascii="Times New Roman" w:hAnsi="Times New Roman" w:cs="Times New Roman"/>
          <w:sz w:val="28"/>
          <w:szCs w:val="28"/>
        </w:rPr>
        <w:t xml:space="preserve"> в том, что здесь получены новые механизмы, обеспечивающие постоянство точки ввода инструмента в рабочую зону.</w:t>
      </w:r>
      <w:r w:rsidR="001E792B" w:rsidRPr="00C77F42">
        <w:rPr>
          <w:rFonts w:ascii="Times New Roman" w:hAnsi="Times New Roman" w:cs="Times New Roman"/>
          <w:sz w:val="28"/>
          <w:szCs w:val="28"/>
        </w:rPr>
        <w:t xml:space="preserve"> Эти механизмы можно эффективно использовать при хирургических операциях, а также при исследовании свойств плазмы. Кроме того, разработаны алгоритмы и программы кинематического и </w:t>
      </w:r>
      <w:r w:rsidR="00B77C99" w:rsidRPr="00C77F42">
        <w:rPr>
          <w:rFonts w:ascii="Times New Roman" w:hAnsi="Times New Roman" w:cs="Times New Roman"/>
          <w:sz w:val="28"/>
          <w:szCs w:val="28"/>
        </w:rPr>
        <w:t xml:space="preserve">динамического </w:t>
      </w:r>
      <w:r w:rsidR="001E792B" w:rsidRPr="00C77F42">
        <w:rPr>
          <w:rFonts w:ascii="Times New Roman" w:hAnsi="Times New Roman" w:cs="Times New Roman"/>
          <w:sz w:val="28"/>
          <w:szCs w:val="28"/>
        </w:rPr>
        <w:t>анализа, которые могу быть использованы при исследовании других механизмов.</w:t>
      </w:r>
    </w:p>
    <w:p w14:paraId="29898E03" w14:textId="77777777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15422" w14:textId="45A1EF3E" w:rsidR="00057C4A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Методы, применяемые в работе</w:t>
      </w:r>
      <w:r w:rsidR="00D8278F" w:rsidRPr="00C77F4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F6BEFC" w14:textId="4EC015B3" w:rsidR="00B150B2" w:rsidRPr="00C77F42" w:rsidRDefault="00936F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 работе использовались методы теории механизмов и машин, теоретической механики, аналитической геометрии, дифференциального и матричного исчислений, компьютерного моделирования</w:t>
      </w:r>
      <w:r w:rsidR="000B6E37" w:rsidRPr="00C77F42">
        <w:rPr>
          <w:rFonts w:ascii="Times New Roman" w:hAnsi="Times New Roman" w:cs="Times New Roman"/>
          <w:sz w:val="28"/>
          <w:szCs w:val="28"/>
        </w:rPr>
        <w:t>.</w:t>
      </w:r>
    </w:p>
    <w:p w14:paraId="392607AB" w14:textId="77777777" w:rsidR="00936FFF" w:rsidRPr="00C77F42" w:rsidRDefault="00936F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3939F" w14:textId="5FF85B84" w:rsidR="00713CE4" w:rsidRPr="00C77F42" w:rsidRDefault="00B150B2" w:rsidP="00713C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Достоверность результатов</w:t>
      </w:r>
      <w:r w:rsidR="00D8278F"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3CE4" w:rsidRPr="00C77F42">
        <w:rPr>
          <w:rFonts w:ascii="Times New Roman" w:hAnsi="Times New Roman" w:cs="Times New Roman"/>
          <w:sz w:val="28"/>
          <w:szCs w:val="28"/>
        </w:rPr>
        <w:t>обусловлена строгостью математических выкладок, основанных на фундаментальных положениях механики с использованием общепринятых допущений. Теоретические результаты</w:t>
      </w:r>
      <w:r w:rsidR="0016729A" w:rsidRPr="00C77F42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713CE4" w:rsidRPr="00C77F42">
        <w:rPr>
          <w:rFonts w:ascii="Times New Roman" w:hAnsi="Times New Roman" w:cs="Times New Roman"/>
          <w:sz w:val="28"/>
          <w:szCs w:val="28"/>
        </w:rPr>
        <w:t xml:space="preserve"> подтверждены </w:t>
      </w:r>
      <w:r w:rsidR="00F404D8" w:rsidRPr="00C77F42">
        <w:rPr>
          <w:rFonts w:ascii="Times New Roman" w:hAnsi="Times New Roman" w:cs="Times New Roman"/>
          <w:sz w:val="28"/>
          <w:szCs w:val="28"/>
        </w:rPr>
        <w:t>с помощью численного и натурного эксперимента.</w:t>
      </w:r>
    </w:p>
    <w:p w14:paraId="7583734F" w14:textId="4EEB9F53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01DAA" w14:textId="049EE0A6" w:rsidR="0013367B" w:rsidRPr="00C77F42" w:rsidRDefault="00B150B2" w:rsidP="001336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Апробация работы.</w:t>
      </w:r>
      <w:r w:rsidR="004467B4" w:rsidRPr="00C77F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655194" w14:textId="28699C4A" w:rsidR="00307497" w:rsidRPr="00C77F42" w:rsidRDefault="00307497" w:rsidP="00C361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Основные результаты диссертационной работы были представлены</w:t>
      </w:r>
      <w:r w:rsidR="00241602" w:rsidRPr="00C77F42">
        <w:rPr>
          <w:rFonts w:ascii="Times New Roman" w:hAnsi="Times New Roman" w:cs="Times New Roman"/>
          <w:sz w:val="28"/>
          <w:szCs w:val="28"/>
        </w:rPr>
        <w:t>:</w:t>
      </w:r>
    </w:p>
    <w:p w14:paraId="6A3FA988" w14:textId="7DFC1886" w:rsidR="00F45A67" w:rsidRPr="00C77F42" w:rsidRDefault="00E436E8" w:rsidP="00F45A67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eastAsia="Times New Roman" w:hAnsi="Times New Roman"/>
          <w:sz w:val="28"/>
          <w:szCs w:val="28"/>
        </w:rPr>
        <w:t>Н</w:t>
      </w:r>
      <w:r w:rsidR="00F45A67" w:rsidRPr="00C77F42">
        <w:rPr>
          <w:rFonts w:ascii="Times New Roman" w:eastAsia="Times New Roman" w:hAnsi="Times New Roman"/>
          <w:sz w:val="28"/>
          <w:szCs w:val="28"/>
        </w:rPr>
        <w:t xml:space="preserve">а </w:t>
      </w:r>
      <w:r w:rsidRPr="00C77F42">
        <w:rPr>
          <w:rFonts w:ascii="Times New Roman" w:eastAsia="Times New Roman" w:hAnsi="Times New Roman"/>
          <w:sz w:val="28"/>
          <w:szCs w:val="28"/>
        </w:rPr>
        <w:t>М</w:t>
      </w:r>
      <w:r w:rsidR="00F45A67" w:rsidRPr="00C77F42">
        <w:rPr>
          <w:rFonts w:ascii="Times New Roman" w:eastAsia="Times New Roman" w:hAnsi="Times New Roman"/>
          <w:sz w:val="28"/>
          <w:szCs w:val="28"/>
        </w:rPr>
        <w:t>еждународной конференции «Машины, технологии и материалы для современного машиностроения», посвященной 80-летию Института машиноведения им. А.А. Благонравова, ноябр</w:t>
      </w:r>
      <w:r w:rsidR="00962B9A" w:rsidRPr="00C77F42">
        <w:rPr>
          <w:rFonts w:ascii="Times New Roman" w:eastAsia="Times New Roman" w:hAnsi="Times New Roman"/>
          <w:sz w:val="28"/>
          <w:szCs w:val="28"/>
        </w:rPr>
        <w:t>ь</w:t>
      </w:r>
      <w:r w:rsidR="00F45A67" w:rsidRPr="00C77F42">
        <w:rPr>
          <w:rFonts w:ascii="Times New Roman" w:eastAsia="Times New Roman" w:hAnsi="Times New Roman"/>
          <w:sz w:val="28"/>
          <w:szCs w:val="28"/>
        </w:rPr>
        <w:t xml:space="preserve"> 2018 г.</w:t>
      </w:r>
    </w:p>
    <w:p w14:paraId="4FB8CFED" w14:textId="48038929" w:rsidR="0091370E" w:rsidRPr="00C77F42" w:rsidRDefault="005B3600" w:rsidP="0091370E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eastAsia="Times New Roman" w:hAnsi="Times New Roman"/>
          <w:sz w:val="28"/>
          <w:szCs w:val="28"/>
        </w:rPr>
        <w:lastRenderedPageBreak/>
        <w:t xml:space="preserve">На </w:t>
      </w:r>
      <w:r w:rsidR="006F7716" w:rsidRPr="00C77F42">
        <w:rPr>
          <w:rFonts w:ascii="Times New Roman" w:eastAsia="Times New Roman" w:hAnsi="Times New Roman"/>
          <w:sz w:val="28"/>
          <w:szCs w:val="28"/>
          <w:lang w:val="en-US"/>
        </w:rPr>
        <w:t>XIV</w:t>
      </w:r>
      <w:r w:rsidR="006F7716" w:rsidRPr="00C77F42">
        <w:rPr>
          <w:rFonts w:ascii="Times New Roman" w:eastAsia="Times New Roman" w:hAnsi="Times New Roman"/>
          <w:sz w:val="28"/>
          <w:szCs w:val="28"/>
        </w:rPr>
        <w:t xml:space="preserve"> Международн</w:t>
      </w:r>
      <w:r w:rsidRPr="00C77F42">
        <w:rPr>
          <w:rFonts w:ascii="Times New Roman" w:eastAsia="Times New Roman" w:hAnsi="Times New Roman"/>
          <w:sz w:val="28"/>
          <w:szCs w:val="28"/>
        </w:rPr>
        <w:t>ой</w:t>
      </w:r>
      <w:r w:rsidR="006F7716" w:rsidRPr="00C77F42">
        <w:rPr>
          <w:rFonts w:ascii="Times New Roman" w:eastAsia="Times New Roman" w:hAnsi="Times New Roman"/>
          <w:sz w:val="28"/>
          <w:szCs w:val="28"/>
        </w:rPr>
        <w:t xml:space="preserve"> конференци</w:t>
      </w:r>
      <w:r w:rsidRPr="00C77F42">
        <w:rPr>
          <w:rFonts w:ascii="Times New Roman" w:eastAsia="Times New Roman" w:hAnsi="Times New Roman"/>
          <w:sz w:val="28"/>
          <w:szCs w:val="28"/>
        </w:rPr>
        <w:t>и</w:t>
      </w:r>
      <w:r w:rsidR="006F7716" w:rsidRPr="00C77F42">
        <w:rPr>
          <w:rFonts w:ascii="Times New Roman" w:eastAsia="Times New Roman" w:hAnsi="Times New Roman"/>
          <w:sz w:val="28"/>
          <w:szCs w:val="28"/>
        </w:rPr>
        <w:t xml:space="preserve"> по электромеханике и робототехнике "Завалишинские чтения", </w:t>
      </w:r>
      <w:r w:rsidR="008A23B1" w:rsidRPr="00C77F42">
        <w:rPr>
          <w:rFonts w:ascii="Times New Roman" w:eastAsia="Times New Roman" w:hAnsi="Times New Roman"/>
          <w:sz w:val="28"/>
          <w:szCs w:val="28"/>
        </w:rPr>
        <w:t>апрель</w:t>
      </w:r>
      <w:r w:rsidR="0091370E" w:rsidRPr="00C77F42">
        <w:rPr>
          <w:rFonts w:ascii="Times New Roman" w:eastAsia="Times New Roman" w:hAnsi="Times New Roman"/>
          <w:sz w:val="28"/>
          <w:szCs w:val="28"/>
        </w:rPr>
        <w:t xml:space="preserve"> 2019</w:t>
      </w:r>
      <w:r w:rsidR="002C4983" w:rsidRPr="00C77F42">
        <w:rPr>
          <w:rFonts w:ascii="Times New Roman" w:eastAsia="Times New Roman" w:hAnsi="Times New Roman"/>
          <w:sz w:val="28"/>
          <w:szCs w:val="28"/>
        </w:rPr>
        <w:t>.</w:t>
      </w:r>
    </w:p>
    <w:p w14:paraId="540144CA" w14:textId="6A5F3F5A" w:rsidR="0091370E" w:rsidRPr="00C77F42" w:rsidRDefault="00E436E8" w:rsidP="0091370E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eastAsia="Times New Roman" w:hAnsi="Times New Roman"/>
          <w:sz w:val="28"/>
          <w:szCs w:val="28"/>
        </w:rPr>
        <w:t>Н</w:t>
      </w:r>
      <w:r w:rsidR="0091370E" w:rsidRPr="00C77F42">
        <w:rPr>
          <w:rFonts w:ascii="Times New Roman" w:eastAsia="Times New Roman" w:hAnsi="Times New Roman"/>
          <w:sz w:val="28"/>
          <w:szCs w:val="28"/>
        </w:rPr>
        <w:t xml:space="preserve">а </w:t>
      </w:r>
      <w:r w:rsidR="0091370E" w:rsidRPr="00C77F42">
        <w:rPr>
          <w:rFonts w:ascii="Times New Roman" w:hAnsi="Times New Roman"/>
          <w:sz w:val="28"/>
          <w:szCs w:val="28"/>
          <w:lang w:val="en-US"/>
        </w:rPr>
        <w:t>XXXI</w:t>
      </w:r>
      <w:r w:rsidR="0091370E" w:rsidRPr="00C77F42">
        <w:rPr>
          <w:rFonts w:ascii="Times New Roman" w:hAnsi="Times New Roman"/>
          <w:sz w:val="28"/>
          <w:szCs w:val="28"/>
        </w:rPr>
        <w:t xml:space="preserve"> Международной инновационной конференции молодых ученых и студентов по проблемам машиноведения, ноябрь 2019</w:t>
      </w:r>
      <w:r w:rsidR="006C6E92" w:rsidRPr="00C77F42">
        <w:rPr>
          <w:rFonts w:ascii="Times New Roman" w:hAnsi="Times New Roman"/>
          <w:sz w:val="28"/>
          <w:szCs w:val="28"/>
        </w:rPr>
        <w:t xml:space="preserve"> г</w:t>
      </w:r>
      <w:r w:rsidR="0091370E" w:rsidRPr="00C77F42">
        <w:rPr>
          <w:rFonts w:ascii="Times New Roman" w:hAnsi="Times New Roman"/>
          <w:sz w:val="28"/>
          <w:szCs w:val="28"/>
        </w:rPr>
        <w:t>.</w:t>
      </w:r>
    </w:p>
    <w:p w14:paraId="79FB9916" w14:textId="14EE1AB4" w:rsidR="00261FD3" w:rsidRPr="00C77F42" w:rsidRDefault="00E436E8" w:rsidP="00261FD3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Н</w:t>
      </w:r>
      <w:r w:rsidR="00395A7B" w:rsidRPr="00C77F42">
        <w:rPr>
          <w:rFonts w:ascii="Times New Roman" w:hAnsi="Times New Roman"/>
          <w:sz w:val="28"/>
          <w:szCs w:val="28"/>
        </w:rPr>
        <w:t xml:space="preserve">а </w:t>
      </w:r>
      <w:r w:rsidR="00395A7B" w:rsidRPr="00C77F42">
        <w:rPr>
          <w:rFonts w:ascii="Times New Roman" w:hAnsi="Times New Roman"/>
          <w:sz w:val="28"/>
          <w:szCs w:val="28"/>
          <w:lang w:val="en-US"/>
        </w:rPr>
        <w:t>IV</w:t>
      </w:r>
      <w:r w:rsidR="00395A7B" w:rsidRPr="00C77F42">
        <w:rPr>
          <w:rFonts w:ascii="Times New Roman" w:hAnsi="Times New Roman"/>
          <w:sz w:val="28"/>
          <w:szCs w:val="28"/>
        </w:rPr>
        <w:t xml:space="preserve"> онлайн – конференции</w:t>
      </w:r>
      <w:r w:rsidRPr="00C77F42">
        <w:rPr>
          <w:rFonts w:ascii="Times New Roman" w:hAnsi="Times New Roman"/>
          <w:sz w:val="28"/>
          <w:szCs w:val="28"/>
        </w:rPr>
        <w:t xml:space="preserve"> «Проблемы развития теории механизмов и машин. Разработка научных основ и инновационных технологий в станкостроении»</w:t>
      </w:r>
      <w:r w:rsidR="00261FD3" w:rsidRPr="00C77F42">
        <w:rPr>
          <w:rFonts w:ascii="Times New Roman" w:hAnsi="Times New Roman"/>
          <w:sz w:val="28"/>
          <w:szCs w:val="28"/>
        </w:rPr>
        <w:t>, март 2020 г.</w:t>
      </w:r>
    </w:p>
    <w:p w14:paraId="0D832E15" w14:textId="1597DE10" w:rsidR="006C3357" w:rsidRPr="00C77F42" w:rsidRDefault="006C3357" w:rsidP="00261FD3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На Международном научном семинаре по теории механизмов и машин им. академика И.И. Артоболевского, январь 2020 г.</w:t>
      </w:r>
    </w:p>
    <w:p w14:paraId="1CAF8BEE" w14:textId="77777777" w:rsidR="006C3357" w:rsidRPr="00C77F42" w:rsidRDefault="006C3357" w:rsidP="006C33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D62909E" w14:textId="1AFC83FC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Публикации.</w:t>
      </w:r>
    </w:p>
    <w:p w14:paraId="61722BDB" w14:textId="77777777" w:rsidR="00BD321C" w:rsidRPr="00CB4EAC" w:rsidRDefault="00BD321C" w:rsidP="00BD321C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CB4EAC">
        <w:rPr>
          <w:rFonts w:ascii="Times New Roman" w:hAnsi="Times New Roman" w:cs="Times New Roman"/>
          <w:sz w:val="28"/>
          <w:szCs w:val="28"/>
        </w:rPr>
        <w:t>По результатам диссертации опубликовано 8 научных работ, в том числе четыре статьи в базе данных Scopus, две статьи в журналах из списка ВАК, два доклада на конференциях.</w:t>
      </w:r>
    </w:p>
    <w:p w14:paraId="534114B8" w14:textId="77777777" w:rsidR="00033E37" w:rsidRPr="00C77F42" w:rsidRDefault="00033E37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9978D" w14:textId="64CE9E96" w:rsidR="00B150B2" w:rsidRPr="00C77F42" w:rsidRDefault="00B150B2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7F42">
        <w:rPr>
          <w:rFonts w:ascii="Times New Roman" w:hAnsi="Times New Roman" w:cs="Times New Roman"/>
          <w:b/>
          <w:bCs/>
          <w:sz w:val="28"/>
          <w:szCs w:val="28"/>
        </w:rPr>
        <w:t>Структура диссертации.</w:t>
      </w:r>
    </w:p>
    <w:p w14:paraId="11A8C70C" w14:textId="1E67F400" w:rsidR="006C2B52" w:rsidRPr="00C77F42" w:rsidRDefault="000E19AE" w:rsidP="00FD416F">
      <w:pPr>
        <w:spacing w:after="0" w:line="360" w:lineRule="auto"/>
        <w:ind w:firstLine="709"/>
        <w:jc w:val="both"/>
        <w:rPr>
          <w:rFonts w:ascii="Times New Roman" w:eastAsia="Octava-Regular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Диссертация включает введение, </w:t>
      </w:r>
      <w:r w:rsidR="006B05E1" w:rsidRPr="00C77F42">
        <w:rPr>
          <w:rFonts w:ascii="Times New Roman" w:hAnsi="Times New Roman" w:cs="Times New Roman"/>
          <w:sz w:val="28"/>
          <w:szCs w:val="28"/>
        </w:rPr>
        <w:t>четыре</w:t>
      </w:r>
      <w:r w:rsidRPr="00C77F42">
        <w:rPr>
          <w:rFonts w:ascii="Times New Roman" w:hAnsi="Times New Roman" w:cs="Times New Roman"/>
          <w:sz w:val="28"/>
          <w:szCs w:val="28"/>
        </w:rPr>
        <w:t xml:space="preserve"> глав</w:t>
      </w:r>
      <w:r w:rsidR="006B05E1" w:rsidRPr="00C77F42">
        <w:rPr>
          <w:rFonts w:ascii="Times New Roman" w:hAnsi="Times New Roman" w:cs="Times New Roman"/>
          <w:sz w:val="28"/>
          <w:szCs w:val="28"/>
        </w:rPr>
        <w:t>ы</w:t>
      </w:r>
      <w:r w:rsidRPr="00C77F42">
        <w:rPr>
          <w:rFonts w:ascii="Times New Roman" w:hAnsi="Times New Roman" w:cs="Times New Roman"/>
          <w:sz w:val="28"/>
          <w:szCs w:val="28"/>
        </w:rPr>
        <w:t>, заключение и список литературы из 113 наименований. Общий объем диссертации составляет</w:t>
      </w:r>
      <w:r w:rsidR="0091537D" w:rsidRPr="00C77F42">
        <w:rPr>
          <w:rFonts w:ascii="Times New Roman" w:hAnsi="Times New Roman" w:cs="Times New Roman"/>
          <w:sz w:val="28"/>
          <w:szCs w:val="28"/>
        </w:rPr>
        <w:t xml:space="preserve"> 1</w:t>
      </w:r>
      <w:r w:rsidR="0097280D" w:rsidRPr="00C77F42">
        <w:rPr>
          <w:rFonts w:ascii="Times New Roman" w:hAnsi="Times New Roman" w:cs="Times New Roman"/>
          <w:sz w:val="28"/>
          <w:szCs w:val="28"/>
        </w:rPr>
        <w:t>4</w:t>
      </w:r>
      <w:r w:rsidR="00D95C35">
        <w:rPr>
          <w:rFonts w:ascii="Times New Roman" w:hAnsi="Times New Roman" w:cs="Times New Roman"/>
          <w:sz w:val="28"/>
          <w:szCs w:val="28"/>
        </w:rPr>
        <w:t>9</w:t>
      </w:r>
      <w:r w:rsidRPr="00C77F42">
        <w:rPr>
          <w:rFonts w:ascii="Times New Roman" w:hAnsi="Times New Roman" w:cs="Times New Roman"/>
          <w:sz w:val="28"/>
          <w:szCs w:val="28"/>
        </w:rPr>
        <w:t xml:space="preserve"> страниц, содержит </w:t>
      </w:r>
      <w:r w:rsidR="00FD416F" w:rsidRPr="00C77F42">
        <w:rPr>
          <w:rFonts w:ascii="Times New Roman" w:hAnsi="Times New Roman" w:cs="Times New Roman"/>
          <w:sz w:val="28"/>
          <w:szCs w:val="28"/>
        </w:rPr>
        <w:t>45</w:t>
      </w:r>
      <w:r w:rsidRPr="00C77F42">
        <w:rPr>
          <w:rFonts w:ascii="Times New Roman" w:hAnsi="Times New Roman" w:cs="Times New Roman"/>
          <w:sz w:val="28"/>
          <w:szCs w:val="28"/>
        </w:rPr>
        <w:t xml:space="preserve"> рисунков.</w:t>
      </w:r>
    </w:p>
    <w:p w14:paraId="2956D0AB" w14:textId="77777777" w:rsidR="006C2B52" w:rsidRPr="00C77F42" w:rsidRDefault="006C2B52">
      <w:pPr>
        <w:rPr>
          <w:rFonts w:ascii="Times New Roman" w:eastAsia="Octava-Regular" w:hAnsi="Times New Roman" w:cs="Times New Roman"/>
          <w:sz w:val="28"/>
          <w:szCs w:val="28"/>
        </w:rPr>
      </w:pPr>
      <w:r w:rsidRPr="00C77F42">
        <w:rPr>
          <w:rFonts w:ascii="Times New Roman" w:eastAsia="Octava-Regular" w:hAnsi="Times New Roman" w:cs="Times New Roman"/>
          <w:sz w:val="28"/>
          <w:szCs w:val="28"/>
        </w:rPr>
        <w:br w:type="page"/>
      </w:r>
    </w:p>
    <w:p w14:paraId="22CD81C5" w14:textId="188E5B96" w:rsidR="00CE4EAC" w:rsidRPr="00C77F42" w:rsidRDefault="004A0369" w:rsidP="0092512D">
      <w:pPr>
        <w:pStyle w:val="12"/>
        <w:rPr>
          <w:color w:val="auto"/>
        </w:rPr>
      </w:pPr>
      <w:bookmarkStart w:id="2" w:name="_Toc40430947"/>
      <w:r w:rsidRPr="00C77F42">
        <w:rPr>
          <w:color w:val="auto"/>
        </w:rPr>
        <w:lastRenderedPageBreak/>
        <w:t>Глава 1. Обзор технических решений, обеспечивающих постоянство точки ввода инструмента в рабочую зону и методы исследования, применяемые для данных механизмов.</w:t>
      </w:r>
      <w:bookmarkEnd w:id="2"/>
    </w:p>
    <w:p w14:paraId="285C5B8A" w14:textId="77777777" w:rsidR="00DC7CDD" w:rsidRPr="00C77F42" w:rsidRDefault="00DC7CDD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F2FF7" w14:textId="3D350842" w:rsidR="002B0F07" w:rsidRPr="00C77F42" w:rsidRDefault="00DD027B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В данной главе рассматриваются различные подходы к построению механизмов, обеспечивающих постоянство точки ввода инструмента в рабочую зону. </w:t>
      </w:r>
      <w:r w:rsidR="000F2F84" w:rsidRPr="00C77F42">
        <w:rPr>
          <w:rFonts w:ascii="Times New Roman" w:hAnsi="Times New Roman" w:cs="Times New Roman"/>
          <w:sz w:val="28"/>
          <w:szCs w:val="28"/>
        </w:rPr>
        <w:t>Кроме того,</w:t>
      </w:r>
      <w:r w:rsidRPr="00C77F42">
        <w:rPr>
          <w:rFonts w:ascii="Times New Roman" w:hAnsi="Times New Roman" w:cs="Times New Roman"/>
          <w:sz w:val="28"/>
          <w:szCs w:val="28"/>
        </w:rPr>
        <w:t xml:space="preserve"> приводятся различные методы исследования подобного рода механизмов.</w:t>
      </w:r>
    </w:p>
    <w:p w14:paraId="368A9D93" w14:textId="77777777" w:rsidR="00CB3A67" w:rsidRPr="00C77F42" w:rsidRDefault="00CB3A67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2F3C9" w14:textId="0E21E3CD" w:rsidR="000F2F84" w:rsidRPr="00C77F42" w:rsidRDefault="000F2F84" w:rsidP="0060073F">
      <w:pPr>
        <w:pStyle w:val="14"/>
        <w:numPr>
          <w:ilvl w:val="1"/>
          <w:numId w:val="26"/>
        </w:numPr>
      </w:pPr>
      <w:bookmarkStart w:id="3" w:name="_Toc40430948"/>
      <w:r w:rsidRPr="00C77F42">
        <w:t>Механизмы, обеспечивающие постоянство точки ввода инструмента в рабочую зону.</w:t>
      </w:r>
      <w:bookmarkEnd w:id="3"/>
      <w:r w:rsidRPr="00C77F42">
        <w:t xml:space="preserve"> </w:t>
      </w:r>
    </w:p>
    <w:p w14:paraId="6EC98AFF" w14:textId="77777777" w:rsidR="00CB3A67" w:rsidRPr="00C77F42" w:rsidRDefault="00CB3A67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50527C" w14:textId="1C49B1BE" w:rsidR="000F2F84" w:rsidRPr="00C77F42" w:rsidRDefault="000F2F84" w:rsidP="007663F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 xml:space="preserve">В данном параграфе приведены различные технические решения, обеспечивающие постоянство точки ввода инструмента в рабочую зону. При этом </w:t>
      </w:r>
      <w:r w:rsidR="00A1674A" w:rsidRPr="00C77F42">
        <w:rPr>
          <w:rFonts w:ascii="Times New Roman" w:hAnsi="Times New Roman"/>
          <w:sz w:val="28"/>
          <w:szCs w:val="28"/>
        </w:rPr>
        <w:t>могут быть использованы различные принципы построения механизмов, например это могут быть передачи с гибкой связью или конические передачи.</w:t>
      </w:r>
    </w:p>
    <w:p w14:paraId="7ED17DCB" w14:textId="38A8889D" w:rsidR="00A66D23" w:rsidRPr="00C77F42" w:rsidRDefault="00A66D2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 помощью конических передач можно построить механизм</w:t>
      </w:r>
      <w:r w:rsidR="004D4549" w:rsidRPr="00C77F42">
        <w:rPr>
          <w:rFonts w:ascii="Times New Roman" w:hAnsi="Times New Roman" w:cs="Times New Roman"/>
          <w:sz w:val="28"/>
          <w:szCs w:val="28"/>
        </w:rPr>
        <w:t xml:space="preserve"> рассмотренный А.Ф. Крайневым </w:t>
      </w:r>
      <w:r w:rsidR="0001065A" w:rsidRPr="00C77F42">
        <w:rPr>
          <w:rFonts w:ascii="Times New Roman" w:hAnsi="Times New Roman" w:cs="Times New Roman"/>
          <w:sz w:val="28"/>
          <w:szCs w:val="28"/>
        </w:rPr>
        <w:t>[</w:t>
      </w:r>
      <w:r w:rsidR="004D4549" w:rsidRPr="00C77F42">
        <w:rPr>
          <w:rFonts w:ascii="Times New Roman" w:hAnsi="Times New Roman" w:cs="Times New Roman"/>
          <w:sz w:val="28"/>
          <w:szCs w:val="28"/>
        </w:rPr>
        <w:t>50</w:t>
      </w:r>
      <w:r w:rsidR="0001065A" w:rsidRPr="00C77F42">
        <w:rPr>
          <w:rFonts w:ascii="Times New Roman" w:hAnsi="Times New Roman" w:cs="Times New Roman"/>
          <w:sz w:val="28"/>
          <w:szCs w:val="28"/>
        </w:rPr>
        <w:t>]</w:t>
      </w:r>
      <w:r w:rsidRPr="00C77F42">
        <w:rPr>
          <w:rFonts w:ascii="Times New Roman" w:hAnsi="Times New Roman" w:cs="Times New Roman"/>
          <w:sz w:val="28"/>
          <w:szCs w:val="28"/>
        </w:rPr>
        <w:t>, обеспечивающий прямолинейное движение точки выходного звена (</w:t>
      </w:r>
      <w:r w:rsidR="00891F69" w:rsidRPr="00C77F42">
        <w:rPr>
          <w:rFonts w:ascii="Times New Roman" w:hAnsi="Times New Roman" w:cs="Times New Roman"/>
          <w:sz w:val="28"/>
          <w:szCs w:val="28"/>
        </w:rPr>
        <w:t>Р</w:t>
      </w:r>
      <w:r w:rsidRPr="00C77F42">
        <w:rPr>
          <w:rFonts w:ascii="Times New Roman" w:hAnsi="Times New Roman" w:cs="Times New Roman"/>
          <w:sz w:val="28"/>
          <w:szCs w:val="28"/>
        </w:rPr>
        <w:t xml:space="preserve">ис. 1.1, </w:t>
      </w:r>
      <w:r w:rsidR="00891F69" w:rsidRPr="00C77F42">
        <w:rPr>
          <w:rFonts w:ascii="Times New Roman" w:hAnsi="Times New Roman" w:cs="Times New Roman"/>
          <w:sz w:val="28"/>
          <w:szCs w:val="28"/>
        </w:rPr>
        <w:t>Р</w:t>
      </w:r>
      <w:r w:rsidRPr="00C77F42">
        <w:rPr>
          <w:rFonts w:ascii="Times New Roman" w:hAnsi="Times New Roman" w:cs="Times New Roman"/>
          <w:sz w:val="28"/>
          <w:szCs w:val="28"/>
        </w:rPr>
        <w:t>ис</w:t>
      </w:r>
      <w:r w:rsidR="00891F69" w:rsidRPr="00C77F42">
        <w:rPr>
          <w:rFonts w:ascii="Times New Roman" w:hAnsi="Times New Roman" w:cs="Times New Roman"/>
          <w:sz w:val="28"/>
          <w:szCs w:val="28"/>
        </w:rPr>
        <w:t>.</w:t>
      </w:r>
      <w:r w:rsidRPr="00C77F42">
        <w:rPr>
          <w:rFonts w:ascii="Times New Roman" w:hAnsi="Times New Roman" w:cs="Times New Roman"/>
          <w:sz w:val="28"/>
          <w:szCs w:val="28"/>
        </w:rPr>
        <w:t xml:space="preserve"> 1.2), механизм</w:t>
      </w:r>
      <w:r w:rsidR="0001065A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>состоит из основания 1, начального звена 2, конических, зубчатых передач 3 и 4, промежуточного звена 6, связанного через втулку с начальным звеном. Конические зубчатые передачи 3 и 4 должны иметь равные передаточные отношения.</w:t>
      </w:r>
    </w:p>
    <w:p w14:paraId="45D3CAC2" w14:textId="7111D44C" w:rsidR="00A66D23" w:rsidRPr="00C77F42" w:rsidRDefault="00A66D2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При работе данного механизма начальное звено 2 приводит в движение зубчатую коническую передачу 3, это движение через промежуточное звено 6 передается на коническую зубчатую передачу 4 и затем на выходное звено 5</w:t>
      </w:r>
      <w:r w:rsidR="00E3212C" w:rsidRPr="00C77F42">
        <w:rPr>
          <w:rFonts w:ascii="Times New Roman" w:hAnsi="Times New Roman" w:cs="Times New Roman"/>
          <w:sz w:val="28"/>
          <w:szCs w:val="28"/>
        </w:rPr>
        <w:t xml:space="preserve">. Длины звеньев </w:t>
      </w:r>
      <w:r w:rsidR="00E3212C" w:rsidRPr="00C77F4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3212C" w:rsidRPr="00C77F42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E3212C" w:rsidRPr="00C77F42">
        <w:rPr>
          <w:rFonts w:ascii="Times New Roman" w:hAnsi="Times New Roman" w:cs="Times New Roman"/>
          <w:sz w:val="28"/>
          <w:szCs w:val="28"/>
        </w:rPr>
        <w:t xml:space="preserve">= </w:t>
      </w:r>
      <w:r w:rsidR="00E3212C" w:rsidRPr="00C77F4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3212C" w:rsidRPr="00C77F42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="00E3212C" w:rsidRPr="00C77F42">
        <w:rPr>
          <w:rFonts w:ascii="Times New Roman" w:hAnsi="Times New Roman" w:cs="Times New Roman"/>
          <w:sz w:val="28"/>
          <w:szCs w:val="28"/>
        </w:rPr>
        <w:t>могут быть произвольными.</w:t>
      </w:r>
    </w:p>
    <w:p w14:paraId="33B6925D" w14:textId="42CEB385" w:rsidR="00501FCF" w:rsidRPr="00C77F42" w:rsidRDefault="00A66D23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BE0EC53" wp14:editId="16A41389">
            <wp:extent cx="4224490" cy="508883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81" cy="51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D1C8" w14:textId="19BDF87E" w:rsidR="00612228" w:rsidRPr="00C77F42" w:rsidRDefault="0061222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1.1</w:t>
      </w:r>
    </w:p>
    <w:p w14:paraId="27F2A6F5" w14:textId="7C52C926" w:rsidR="001657F5" w:rsidRPr="00C77F42" w:rsidRDefault="001657F5" w:rsidP="007663FF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Для того, чтобы обеспечить равный поворот начального и конечного звеньев, можно использовать шарнирные параллелограммы либо передачи с гибкой связью </w:t>
      </w:r>
      <w:r w:rsidR="004D4549" w:rsidRPr="00C77F42">
        <w:rPr>
          <w:rFonts w:ascii="Times New Roman" w:hAnsi="Times New Roman" w:cs="Times New Roman"/>
          <w:sz w:val="28"/>
          <w:szCs w:val="28"/>
        </w:rPr>
        <w:t>[50]</w:t>
      </w:r>
      <w:r w:rsidRPr="00C77F42">
        <w:rPr>
          <w:rFonts w:ascii="Times New Roman" w:hAnsi="Times New Roman" w:cs="Times New Roman"/>
          <w:iCs/>
          <w:sz w:val="28"/>
          <w:szCs w:val="28"/>
        </w:rPr>
        <w:t>.</w:t>
      </w:r>
      <w:r w:rsidR="007B505F" w:rsidRPr="00C77F42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</w:p>
    <w:p w14:paraId="6469462A" w14:textId="76820C63" w:rsidR="0066629F" w:rsidRPr="00C77F42" w:rsidRDefault="00A66D23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DB0EC6D" wp14:editId="33B58FDE">
            <wp:extent cx="3880485" cy="55340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1F48" w14:textId="4EEA5927" w:rsidR="00612228" w:rsidRPr="00C77F42" w:rsidRDefault="0061222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 1.2</w:t>
      </w:r>
    </w:p>
    <w:p w14:paraId="68F60FF2" w14:textId="6266BDED" w:rsidR="00612228" w:rsidRPr="00C77F42" w:rsidRDefault="00BC3C58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(Р</w:t>
      </w:r>
      <w:r w:rsidRPr="00C77F42">
        <w:rPr>
          <w:rFonts w:ascii="Times New Roman" w:hAnsi="Times New Roman" w:cs="Times New Roman"/>
          <w:iCs/>
          <w:sz w:val="28"/>
          <w:szCs w:val="28"/>
        </w:rPr>
        <w:t>ис. 1.3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)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представлено соединение двух параллелограммов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FGCE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ABCD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установленных на вращающемся звене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GK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. Здесь поворот звена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EF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 точности копируется звеном </w:t>
      </w:r>
      <w:r w:rsidR="009A7226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77F42">
        <w:rPr>
          <w:rFonts w:ascii="Times New Roman" w:hAnsi="Times New Roman" w:cs="Times New Roman"/>
          <w:iCs/>
          <w:sz w:val="28"/>
          <w:szCs w:val="28"/>
        </w:rPr>
        <w:t>.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 В данном случае ось звена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EF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 всегда параллельна оси звена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AG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BO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, а ось звена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KG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 всегда параллельна осот звена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ED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 xml:space="preserve"> и звена </w:t>
      </w:r>
      <w:r w:rsidR="001B0677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AB</w:t>
      </w:r>
      <w:r w:rsidR="001B0677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22FB71AB" w14:textId="7E21B0E8" w:rsidR="00BC3C58" w:rsidRPr="00C77F42" w:rsidRDefault="00963E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Схема</w:t>
      </w:r>
      <w:r w:rsidR="007B505F" w:rsidRPr="00C77F42">
        <w:rPr>
          <w:rFonts w:ascii="Times New Roman" w:hAnsi="Times New Roman" w:cs="Times New Roman"/>
          <w:iCs/>
          <w:sz w:val="28"/>
          <w:szCs w:val="28"/>
        </w:rPr>
        <w:t>,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 xml:space="preserve"> представленная на 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(Р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>ис 1.4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)</w:t>
      </w:r>
      <w:r w:rsidR="00F50674" w:rsidRPr="00C77F42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4D4549" w:rsidRPr="00C77F42">
        <w:rPr>
          <w:rFonts w:ascii="Times New Roman" w:hAnsi="Times New Roman" w:cs="Times New Roman"/>
          <w:iCs/>
          <w:sz w:val="28"/>
          <w:szCs w:val="28"/>
        </w:rPr>
        <w:t>50</w:t>
      </w:r>
      <w:r w:rsidR="00F50674" w:rsidRPr="00C77F42">
        <w:rPr>
          <w:rFonts w:ascii="Times New Roman" w:hAnsi="Times New Roman" w:cs="Times New Roman"/>
          <w:iCs/>
          <w:sz w:val="28"/>
          <w:szCs w:val="28"/>
        </w:rPr>
        <w:t>]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 xml:space="preserve"> является аналогичной 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(Р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>ис 1.3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)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 xml:space="preserve">, ее отличие заключается в том, что роль параллелограммов выполняют цепные передачи 3 и 4. Звездочки цепных передач имеют центры вращения </w:t>
      </w:r>
      <w:r w:rsidR="00BC3C58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>,</w:t>
      </w:r>
      <w:r w:rsidR="00786C19"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C3C58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BC3C58" w:rsidRPr="00C77F42">
        <w:rPr>
          <w:rFonts w:ascii="Times New Roman" w:hAnsi="Times New Roman" w:cs="Times New Roman"/>
          <w:iCs/>
          <w:sz w:val="28"/>
          <w:szCs w:val="28"/>
        </w:rPr>
        <w:t>,</w:t>
      </w:r>
      <w:r w:rsidR="00786C19"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C3C58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786C19" w:rsidRPr="00C77F4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Звездочка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 жестко соединена со звеном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KG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 и имеется связь со с звездочкой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 жестко соединенной со звеном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AB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. Другая звездочка с осью, расположенной 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 точке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, жестко связана со звеном </w:t>
      </w:r>
      <w:r w:rsidR="00DA1D4D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BG</w:t>
      </w:r>
      <w:r w:rsidR="00DA1D4D" w:rsidRPr="00C77F4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120630" w:rsidRPr="00C77F42">
        <w:rPr>
          <w:rFonts w:ascii="Times New Roman" w:hAnsi="Times New Roman" w:cs="Times New Roman"/>
          <w:iCs/>
          <w:sz w:val="28"/>
          <w:szCs w:val="28"/>
        </w:rPr>
        <w:t xml:space="preserve">Она имеет связь со звездочкой </w:t>
      </w:r>
      <w:r w:rsidR="00120630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A87C55" w:rsidRPr="00C77F42">
        <w:rPr>
          <w:rFonts w:ascii="Times New Roman" w:hAnsi="Times New Roman" w:cs="Times New Roman"/>
          <w:iCs/>
          <w:sz w:val="28"/>
          <w:szCs w:val="28"/>
        </w:rPr>
        <w:t xml:space="preserve">, жестко связанной со звеном </w:t>
      </w:r>
      <w:r w:rsidR="00A87C55"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AO</w:t>
      </w:r>
      <w:r w:rsidR="00A87C55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1CC86668" w14:textId="77777777" w:rsidR="00612228" w:rsidRPr="00C77F42" w:rsidRDefault="0061222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AB474" wp14:editId="12392B16">
            <wp:extent cx="5940425" cy="33686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B864" w14:textId="6F121539" w:rsidR="00612228" w:rsidRPr="00C77F42" w:rsidRDefault="0061222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1.3</w:t>
      </w:r>
    </w:p>
    <w:p w14:paraId="081F6D2D" w14:textId="7F496D4C" w:rsidR="00612228" w:rsidRPr="00C77F42" w:rsidRDefault="00BC3C5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B4BDF18" wp14:editId="57E174C4">
            <wp:extent cx="5940425" cy="3663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255C" w14:textId="064A69CB" w:rsidR="007B505F" w:rsidRPr="00C77F42" w:rsidRDefault="00612228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Рис.1.4</w:t>
      </w:r>
    </w:p>
    <w:p w14:paraId="5827E7BC" w14:textId="52F9B224" w:rsidR="00F67D75" w:rsidRPr="00C77F42" w:rsidRDefault="00F67D75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Указанные идеи</w:t>
      </w:r>
      <w:r w:rsidR="00F50674" w:rsidRPr="00C77F42">
        <w:rPr>
          <w:rFonts w:ascii="Times New Roman" w:hAnsi="Times New Roman" w:cs="Times New Roman"/>
          <w:iCs/>
          <w:sz w:val="28"/>
          <w:szCs w:val="28"/>
        </w:rPr>
        <w:t>,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связан</w:t>
      </w:r>
      <w:r w:rsidR="007A7AC0" w:rsidRPr="00C77F42">
        <w:rPr>
          <w:rFonts w:ascii="Times New Roman" w:hAnsi="Times New Roman" w:cs="Times New Roman"/>
          <w:iCs/>
          <w:sz w:val="28"/>
          <w:szCs w:val="28"/>
        </w:rPr>
        <w:t>н</w:t>
      </w:r>
      <w:r w:rsidRPr="00C77F42">
        <w:rPr>
          <w:rFonts w:ascii="Times New Roman" w:hAnsi="Times New Roman" w:cs="Times New Roman"/>
          <w:iCs/>
          <w:sz w:val="28"/>
          <w:szCs w:val="28"/>
        </w:rPr>
        <w:t>ы</w:t>
      </w:r>
      <w:r w:rsidR="00992142" w:rsidRPr="00C77F42">
        <w:rPr>
          <w:rFonts w:ascii="Times New Roman" w:hAnsi="Times New Roman" w:cs="Times New Roman"/>
          <w:iCs/>
          <w:sz w:val="28"/>
          <w:szCs w:val="28"/>
        </w:rPr>
        <w:t>е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с использованием двух шарнирных параллелограммов для обеспечения постоянства положения точки выходного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звена, в дальнейшем использовали Ж. И</w:t>
      </w:r>
      <w:r w:rsidR="00C252EB" w:rsidRPr="00C77F42">
        <w:rPr>
          <w:rFonts w:ascii="Times New Roman" w:hAnsi="Times New Roman" w:cs="Times New Roman"/>
          <w:iCs/>
          <w:sz w:val="28"/>
          <w:szCs w:val="28"/>
        </w:rPr>
        <w:t>ж</w:t>
      </w:r>
      <w:r w:rsidRPr="00C77F42">
        <w:rPr>
          <w:rFonts w:ascii="Times New Roman" w:hAnsi="Times New Roman" w:cs="Times New Roman"/>
          <w:iCs/>
          <w:sz w:val="28"/>
          <w:szCs w:val="28"/>
        </w:rPr>
        <w:t>евич и</w:t>
      </w:r>
      <w:r w:rsidR="00BE668F" w:rsidRPr="00C77F42">
        <w:rPr>
          <w:rFonts w:ascii="Times New Roman" w:hAnsi="Times New Roman" w:cs="Times New Roman"/>
          <w:iCs/>
          <w:sz w:val="28"/>
          <w:szCs w:val="28"/>
        </w:rPr>
        <w:t xml:space="preserve"> Д.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Во</w:t>
      </w:r>
      <w:r w:rsidR="00B010B3" w:rsidRPr="00C77F42">
        <w:rPr>
          <w:rFonts w:ascii="Times New Roman" w:hAnsi="Times New Roman" w:cs="Times New Roman"/>
          <w:iCs/>
          <w:sz w:val="28"/>
          <w:szCs w:val="28"/>
        </w:rPr>
        <w:t>йнаровски [</w:t>
      </w:r>
      <w:r w:rsidR="000275DB" w:rsidRPr="00C77F42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begin"/>
      </w:r>
      <w:r w:rsidR="000275DB" w:rsidRPr="00C77F42">
        <w:rPr>
          <w:rFonts w:ascii="Times New Roman" w:hAnsi="Times New Roman" w:cs="Times New Roman"/>
          <w:iCs/>
          <w:sz w:val="28"/>
          <w:szCs w:val="28"/>
        </w:rPr>
        <w:instrText xml:space="preserve"> REF _Ref38920773 </w:instrText>
      </w:r>
      <w:r w:rsidR="001F1EFB" w:rsidRPr="00C77F42">
        <w:rPr>
          <w:rFonts w:ascii="Times New Roman" w:hAnsi="Times New Roman" w:cs="Times New Roman"/>
          <w:iCs/>
          <w:sz w:val="28"/>
          <w:szCs w:val="28"/>
        </w:rPr>
        <w:instrText xml:space="preserve"> \* MERGEFORMAT </w:instrText>
      </w:r>
      <w:r w:rsidR="000275DB" w:rsidRPr="00C77F42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separate"/>
      </w:r>
      <w:r w:rsidR="00C424E1" w:rsidRPr="00C77F42">
        <w:rPr>
          <w:rFonts w:ascii="Times New Roman" w:hAnsi="Times New Roman" w:cs="Times New Roman"/>
          <w:sz w:val="28"/>
          <w:szCs w:val="28"/>
        </w:rPr>
        <w:t>97</w:t>
      </w:r>
      <w:r w:rsidR="000275DB" w:rsidRPr="00C77F42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end"/>
      </w:r>
      <w:r w:rsidR="00B010B3" w:rsidRPr="00C77F42">
        <w:rPr>
          <w:rFonts w:ascii="Times New Roman" w:hAnsi="Times New Roman" w:cs="Times New Roman"/>
          <w:iCs/>
          <w:sz w:val="28"/>
          <w:szCs w:val="28"/>
        </w:rPr>
        <w:t>]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77B93" w:rsidRPr="00C77F42">
        <w:rPr>
          <w:rFonts w:ascii="Times New Roman" w:hAnsi="Times New Roman" w:cs="Times New Roman"/>
          <w:iCs/>
          <w:sz w:val="28"/>
          <w:szCs w:val="28"/>
        </w:rPr>
        <w:t>Эти авторы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предложили свой механизм 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(Р</w:t>
      </w:r>
      <w:r w:rsidRPr="00C77F42">
        <w:rPr>
          <w:rFonts w:ascii="Times New Roman" w:hAnsi="Times New Roman" w:cs="Times New Roman"/>
          <w:iCs/>
          <w:sz w:val="28"/>
          <w:szCs w:val="28"/>
        </w:rPr>
        <w:t>ис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.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1.5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)</w:t>
      </w:r>
      <w:r w:rsidR="008033FC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47AA222F" w14:textId="26FDC1AA" w:rsidR="0092017D" w:rsidRPr="00C77F42" w:rsidRDefault="0092017D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94E00" wp14:editId="4625F601">
            <wp:extent cx="5030890" cy="2706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5029" cy="27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6C93" w14:textId="42FBF0FC" w:rsidR="00F67D75" w:rsidRPr="00C77F42" w:rsidRDefault="005A5B92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1.5</w:t>
      </w:r>
    </w:p>
    <w:p w14:paraId="2FDBA8C3" w14:textId="3DB24CE7" w:rsidR="00F67D75" w:rsidRPr="00C77F42" w:rsidRDefault="00F67D75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Данный механизм, включающий два шарнирных параллелограмма, д</w:t>
      </w:r>
      <w:r w:rsidR="00AF4D95" w:rsidRPr="00C77F42">
        <w:rPr>
          <w:rFonts w:ascii="Times New Roman" w:hAnsi="Times New Roman" w:cs="Times New Roman"/>
          <w:iCs/>
          <w:sz w:val="28"/>
          <w:szCs w:val="28"/>
        </w:rPr>
        <w:t>ае</w:t>
      </w:r>
      <w:r w:rsidR="00342B20" w:rsidRPr="00C77F42">
        <w:rPr>
          <w:rFonts w:ascii="Times New Roman" w:hAnsi="Times New Roman" w:cs="Times New Roman"/>
          <w:iCs/>
          <w:sz w:val="28"/>
          <w:szCs w:val="28"/>
        </w:rPr>
        <w:t>т возможность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инструмента, расположенн</w:t>
      </w:r>
      <w:r w:rsidR="00342B20" w:rsidRPr="00C77F42">
        <w:rPr>
          <w:rFonts w:ascii="Times New Roman" w:hAnsi="Times New Roman" w:cs="Times New Roman"/>
          <w:iCs/>
          <w:sz w:val="28"/>
          <w:szCs w:val="28"/>
        </w:rPr>
        <w:t>ому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на выходном звене (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Р</w:t>
      </w:r>
      <w:r w:rsidRPr="00C77F42">
        <w:rPr>
          <w:rFonts w:ascii="Times New Roman" w:hAnsi="Times New Roman" w:cs="Times New Roman"/>
          <w:iCs/>
          <w:sz w:val="28"/>
          <w:szCs w:val="28"/>
        </w:rPr>
        <w:t>ис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.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1.6), дви</w:t>
      </w:r>
      <w:r w:rsidR="007977E5" w:rsidRPr="00C77F42">
        <w:rPr>
          <w:rFonts w:ascii="Times New Roman" w:hAnsi="Times New Roman" w:cs="Times New Roman"/>
          <w:iCs/>
          <w:sz w:val="28"/>
          <w:szCs w:val="28"/>
        </w:rPr>
        <w:t>гаться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 рабочей зоне, имеющ</w:t>
      </w:r>
      <w:r w:rsidR="007977E5" w:rsidRPr="00C77F42">
        <w:rPr>
          <w:rFonts w:ascii="Times New Roman" w:hAnsi="Times New Roman" w:cs="Times New Roman"/>
          <w:iCs/>
          <w:sz w:val="28"/>
          <w:szCs w:val="28"/>
        </w:rPr>
        <w:t>ей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вид конуса.</w:t>
      </w:r>
    </w:p>
    <w:p w14:paraId="21F09431" w14:textId="5C6CC76E" w:rsidR="0092017D" w:rsidRPr="00C77F42" w:rsidRDefault="0092017D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4B46D" wp14:editId="7402123C">
            <wp:extent cx="5344136" cy="353324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244" cy="35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0952" w14:textId="01EE6CA2" w:rsidR="0034430F" w:rsidRPr="00C77F42" w:rsidRDefault="005A5B92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1.6</w:t>
      </w:r>
    </w:p>
    <w:p w14:paraId="1BC2CD44" w14:textId="4DBB0EDA" w:rsidR="0034430F" w:rsidRPr="00C77F42" w:rsidRDefault="0034430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Для проведения хирургических операций на сердце авторы предлагают использовать два подобных механизма, расположенных оппозитно (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Р</w:t>
      </w:r>
      <w:r w:rsidRPr="00C77F42">
        <w:rPr>
          <w:rFonts w:ascii="Times New Roman" w:hAnsi="Times New Roman" w:cs="Times New Roman"/>
          <w:iCs/>
          <w:sz w:val="28"/>
          <w:szCs w:val="28"/>
        </w:rPr>
        <w:t>ис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.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1.7). </w:t>
      </w:r>
    </w:p>
    <w:p w14:paraId="3B08339A" w14:textId="77777777" w:rsidR="00F67D75" w:rsidRPr="00C77F42" w:rsidRDefault="00F67D75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79D5C9F" w14:textId="44B07024" w:rsidR="0092017D" w:rsidRPr="00C77F42" w:rsidRDefault="0092017D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4354E" wp14:editId="202828A0">
            <wp:extent cx="5418649" cy="319674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638" cy="32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50CC" w14:textId="74D18190" w:rsidR="005A5B92" w:rsidRPr="00C77F42" w:rsidRDefault="005A5B92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1.7</w:t>
      </w:r>
    </w:p>
    <w:p w14:paraId="24646DC6" w14:textId="27DBD0AF" w:rsidR="006246A5" w:rsidRPr="00C77F42" w:rsidRDefault="006246A5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В Институте машиноведения был получен ряд механизмов, обеспечивающих постоянство точки ввода инструмента в рабочую зону. В частности, эта техническая задача может быть решена на основе использования дуговых элементов, являющихся звеньями сферического механизма. </w:t>
      </w:r>
      <w:r w:rsidR="00F95F7F" w:rsidRPr="00C77F42">
        <w:rPr>
          <w:rFonts w:ascii="Times New Roman" w:hAnsi="Times New Roman" w:cs="Times New Roman"/>
          <w:iCs/>
          <w:sz w:val="28"/>
          <w:szCs w:val="28"/>
        </w:rPr>
        <w:t>Соответствующие исследования были проведены А.В. Духовым с коллегами</w:t>
      </w:r>
      <w:r w:rsidR="00404CD1"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t>[</w:t>
      </w:r>
      <w:r w:rsidR="00BD4579" w:rsidRPr="00C77F42">
        <w:rPr>
          <w:rFonts w:ascii="Times New Roman" w:hAnsi="Times New Roman" w:cs="Times New Roman"/>
          <w:iCs/>
          <w:sz w:val="28"/>
          <w:szCs w:val="28"/>
        </w:rPr>
        <w:t xml:space="preserve">25, 27, 28, </w:t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t>29</w:t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fldChar w:fldCharType="begin"/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instrText xml:space="preserve"> REF _Ref38920212  \* MERGEFORMAT </w:instrText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fldChar w:fldCharType="end"/>
      </w:r>
      <w:r w:rsidR="00CA29A8" w:rsidRPr="00C77F42">
        <w:rPr>
          <w:rFonts w:ascii="Times New Roman" w:hAnsi="Times New Roman" w:cs="Times New Roman"/>
          <w:iCs/>
          <w:sz w:val="28"/>
          <w:szCs w:val="28"/>
        </w:rPr>
        <w:t>]</w:t>
      </w:r>
      <w:r w:rsidR="00F95F7F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055F46B9" w14:textId="086A4BF8" w:rsidR="00515385" w:rsidRPr="00C77F42" w:rsidRDefault="00515385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Механизм (</w:t>
      </w:r>
      <w:r w:rsidR="00891F69" w:rsidRPr="00C77F42">
        <w:rPr>
          <w:rFonts w:ascii="Times New Roman" w:hAnsi="Times New Roman" w:cs="Times New Roman"/>
          <w:iCs/>
          <w:sz w:val="28"/>
          <w:szCs w:val="28"/>
        </w:rPr>
        <w:t>Р</w:t>
      </w:r>
      <w:r w:rsidRPr="00C77F42">
        <w:rPr>
          <w:rFonts w:ascii="Times New Roman" w:hAnsi="Times New Roman" w:cs="Times New Roman"/>
          <w:iCs/>
          <w:sz w:val="28"/>
          <w:szCs w:val="28"/>
        </w:rPr>
        <w:t>ис. 1.8</w:t>
      </w:r>
      <w:r w:rsidR="00237B8B" w:rsidRPr="00C77F42">
        <w:rPr>
          <w:rFonts w:ascii="Times New Roman" w:hAnsi="Times New Roman" w:cs="Times New Roman"/>
          <w:iCs/>
          <w:sz w:val="28"/>
          <w:szCs w:val="28"/>
        </w:rPr>
        <w:t>, 1.9, 1.10</w:t>
      </w:r>
      <w:r w:rsidRPr="00C77F42">
        <w:rPr>
          <w:rFonts w:ascii="Times New Roman" w:hAnsi="Times New Roman" w:cs="Times New Roman"/>
          <w:iCs/>
          <w:sz w:val="28"/>
          <w:szCs w:val="28"/>
        </w:rPr>
        <w:t>)</w:t>
      </w:r>
      <w:r w:rsidR="002F0D11" w:rsidRPr="00C77F42">
        <w:rPr>
          <w:rFonts w:ascii="Times New Roman" w:hAnsi="Times New Roman" w:cs="Times New Roman"/>
          <w:iCs/>
          <w:sz w:val="28"/>
          <w:szCs w:val="28"/>
        </w:rPr>
        <w:t xml:space="preserve"> имеет два дуговых элемента, на которых расположена каретка, способная перемещаться по указанным элементам. На каретке может размещаться привод</w:t>
      </w:r>
      <w:r w:rsidR="00CE2855" w:rsidRPr="00C77F42">
        <w:rPr>
          <w:rFonts w:ascii="Times New Roman" w:hAnsi="Times New Roman" w:cs="Times New Roman"/>
          <w:iCs/>
          <w:sz w:val="28"/>
          <w:szCs w:val="28"/>
        </w:rPr>
        <w:t>, который перемещает ремень на выходное звено вдоль его оси.</w:t>
      </w:r>
    </w:p>
    <w:p w14:paraId="11145BB7" w14:textId="5446E45D" w:rsidR="00237B8B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726E00" wp14:editId="43AAD35A">
            <wp:extent cx="425704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D9F9" w14:textId="733EDF67" w:rsidR="003A36EC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1.8</w:t>
      </w:r>
    </w:p>
    <w:p w14:paraId="42BA1C7A" w14:textId="3162E163" w:rsidR="00237B8B" w:rsidRPr="00C77F42" w:rsidRDefault="00640F34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D6E61" wp14:editId="363049CB">
            <wp:extent cx="3324860" cy="312928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B791" w14:textId="6745CB9D" w:rsidR="003A36EC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1.9</w:t>
      </w:r>
    </w:p>
    <w:p w14:paraId="64B63CA9" w14:textId="2E225446" w:rsidR="00CE4EAC" w:rsidRPr="00C77F42" w:rsidRDefault="00CE4EA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41FEB4" wp14:editId="3B6BB598">
            <wp:extent cx="3360420" cy="3526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3A23" w14:textId="1703DC8A" w:rsidR="008A54C8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1.10</w:t>
      </w:r>
    </w:p>
    <w:p w14:paraId="77CAB82D" w14:textId="724DE366" w:rsidR="003A36EC" w:rsidRPr="00C77F42" w:rsidRDefault="00237B8B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Еще один механизм, разработанный в Институте машиноведение им. А.А. Благонравова РАН для решения задачи обеспечения постоянства точки ввода инструмента в рабочую область</w:t>
      </w:r>
      <w:r w:rsidR="00BD776F" w:rsidRPr="00C77F42">
        <w:rPr>
          <w:sz w:val="28"/>
          <w:szCs w:val="28"/>
        </w:rPr>
        <w:t>,</w:t>
      </w:r>
      <w:r w:rsidRPr="00C77F42">
        <w:rPr>
          <w:sz w:val="28"/>
          <w:szCs w:val="28"/>
        </w:rPr>
        <w:t xml:space="preserve"> выполнен в виде круговой направляющей, на которой расположены три приводные каретки (</w:t>
      </w:r>
      <w:r w:rsidR="00891F69" w:rsidRPr="00C77F42">
        <w:rPr>
          <w:sz w:val="28"/>
          <w:szCs w:val="28"/>
        </w:rPr>
        <w:t>Р</w:t>
      </w:r>
      <w:r w:rsidRPr="00C77F42">
        <w:rPr>
          <w:sz w:val="28"/>
          <w:szCs w:val="28"/>
        </w:rPr>
        <w:t>ис. 1.11, 1.12)</w:t>
      </w:r>
      <w:r w:rsidR="00B437BF" w:rsidRPr="00C77F42">
        <w:rPr>
          <w:sz w:val="28"/>
          <w:szCs w:val="28"/>
        </w:rPr>
        <w:t>.</w:t>
      </w:r>
      <w:r w:rsidR="003A36EC" w:rsidRPr="00C77F42">
        <w:rPr>
          <w:sz w:val="28"/>
          <w:szCs w:val="28"/>
        </w:rPr>
        <w:t xml:space="preserve"> </w:t>
      </w:r>
      <w:r w:rsidR="00804073" w:rsidRPr="00C77F42">
        <w:rPr>
          <w:sz w:val="28"/>
          <w:szCs w:val="28"/>
        </w:rPr>
        <w:t>Эти механизмы были исследованы в работах</w:t>
      </w:r>
      <w:r w:rsidR="00852F63" w:rsidRPr="00C77F42">
        <w:rPr>
          <w:sz w:val="28"/>
          <w:szCs w:val="28"/>
        </w:rPr>
        <w:t xml:space="preserve"> Г.С.</w:t>
      </w:r>
      <w:r w:rsidR="00804073" w:rsidRPr="00C77F42">
        <w:rPr>
          <w:sz w:val="28"/>
          <w:szCs w:val="28"/>
        </w:rPr>
        <w:t xml:space="preserve"> Филиппова с коллегами</w:t>
      </w:r>
      <w:r w:rsidR="00E55E3D" w:rsidRPr="00C77F42">
        <w:rPr>
          <w:sz w:val="28"/>
          <w:szCs w:val="28"/>
        </w:rPr>
        <w:t xml:space="preserve"> [71]</w:t>
      </w:r>
      <w:r w:rsidR="00852F63" w:rsidRPr="00C77F42">
        <w:rPr>
          <w:sz w:val="28"/>
          <w:szCs w:val="28"/>
        </w:rPr>
        <w:t>, а также в работах Е.И. Велиева, Р.Ф. Ганиева с соавторами</w:t>
      </w:r>
      <w:r w:rsidR="00E55E3D" w:rsidRPr="00C77F42">
        <w:rPr>
          <w:sz w:val="28"/>
          <w:szCs w:val="28"/>
        </w:rPr>
        <w:t xml:space="preserve"> [9</w:t>
      </w:r>
      <w:r w:rsidR="00A51456" w:rsidRPr="00C77F42">
        <w:rPr>
          <w:sz w:val="28"/>
          <w:szCs w:val="28"/>
        </w:rPr>
        <w:t>,</w:t>
      </w:r>
      <w:r w:rsidR="002D6493" w:rsidRPr="00C77F42">
        <w:rPr>
          <w:sz w:val="28"/>
          <w:szCs w:val="28"/>
        </w:rPr>
        <w:t xml:space="preserve"> 10,</w:t>
      </w:r>
      <w:r w:rsidR="00A51456" w:rsidRPr="00C77F42">
        <w:rPr>
          <w:sz w:val="28"/>
          <w:szCs w:val="28"/>
        </w:rPr>
        <w:t xml:space="preserve"> 111</w:t>
      </w:r>
      <w:r w:rsidR="00E55E3D" w:rsidRPr="00C77F42">
        <w:rPr>
          <w:sz w:val="28"/>
          <w:szCs w:val="28"/>
        </w:rPr>
        <w:t>]</w:t>
      </w:r>
      <w:r w:rsidR="00804073" w:rsidRPr="00C77F42">
        <w:rPr>
          <w:sz w:val="28"/>
          <w:szCs w:val="28"/>
        </w:rPr>
        <w:t>.</w:t>
      </w:r>
    </w:p>
    <w:p w14:paraId="00D2DF17" w14:textId="6E3EA533" w:rsidR="003A36EC" w:rsidRPr="00C77F42" w:rsidRDefault="003A36EC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lastRenderedPageBreak/>
        <w:drawing>
          <wp:inline distT="0" distB="0" distL="0" distR="0" wp14:anchorId="74E7C4BB" wp14:editId="7D07FC92">
            <wp:extent cx="3580130" cy="35509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49654" w14:textId="0A3063CA" w:rsidR="003A36EC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1.11</w:t>
      </w:r>
    </w:p>
    <w:p w14:paraId="6C107865" w14:textId="0761120D" w:rsidR="003A36EC" w:rsidRPr="00C77F42" w:rsidRDefault="003A36EC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7D831285" wp14:editId="1F33200B">
            <wp:extent cx="3895090" cy="34143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BFBB" w14:textId="5D915BBD" w:rsidR="003A36EC" w:rsidRPr="00C77F42" w:rsidRDefault="003A36EC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1.12</w:t>
      </w:r>
    </w:p>
    <w:p w14:paraId="10340204" w14:textId="654A668C" w:rsidR="000A6D38" w:rsidRPr="00C77F42" w:rsidRDefault="000A6D38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Укажем, что постоянство точки ввода инструмента в рабочую зону может быть обеспечено за счет введения дополнительных приводов в кинематическую цепь механизма последовательной структуры</w:t>
      </w:r>
      <w:r w:rsidR="00E53ACE" w:rsidRPr="00C77F42">
        <w:rPr>
          <w:sz w:val="28"/>
          <w:szCs w:val="28"/>
        </w:rPr>
        <w:t xml:space="preserve">, подобное решение было использовано при построении известного робота </w:t>
      </w:r>
      <w:r w:rsidR="00E53ACE" w:rsidRPr="00C77F42">
        <w:rPr>
          <w:sz w:val="28"/>
          <w:szCs w:val="28"/>
          <w:lang w:val="en-US"/>
        </w:rPr>
        <w:t>da</w:t>
      </w:r>
      <w:r w:rsidR="00E53ACE" w:rsidRPr="00C77F42">
        <w:rPr>
          <w:sz w:val="28"/>
          <w:szCs w:val="28"/>
        </w:rPr>
        <w:t xml:space="preserve"> </w:t>
      </w:r>
      <w:r w:rsidR="00E53ACE" w:rsidRPr="00C77F42">
        <w:rPr>
          <w:sz w:val="28"/>
          <w:szCs w:val="28"/>
          <w:lang w:val="en-US"/>
        </w:rPr>
        <w:t>Vinci</w:t>
      </w:r>
      <w:r w:rsidR="00E53ACE" w:rsidRPr="00C77F42">
        <w:rPr>
          <w:sz w:val="28"/>
          <w:szCs w:val="28"/>
        </w:rPr>
        <w:t xml:space="preserve"> (Рис. </w:t>
      </w:r>
      <w:r w:rsidR="00E53ACE" w:rsidRPr="00C77F42">
        <w:rPr>
          <w:sz w:val="28"/>
          <w:szCs w:val="28"/>
        </w:rPr>
        <w:lastRenderedPageBreak/>
        <w:t>1.1</w:t>
      </w:r>
      <w:r w:rsidR="005504DF" w:rsidRPr="00C77F42">
        <w:rPr>
          <w:sz w:val="28"/>
          <w:szCs w:val="28"/>
        </w:rPr>
        <w:t>3</w:t>
      </w:r>
      <w:r w:rsidR="00E53ACE" w:rsidRPr="00C77F42">
        <w:rPr>
          <w:sz w:val="28"/>
          <w:szCs w:val="28"/>
        </w:rPr>
        <w:t>). Однако, такое решение требует увеличения количества приводов, что в свою очередь ведет к увеличению веса и увеличению габаритов.</w:t>
      </w:r>
    </w:p>
    <w:p w14:paraId="69EEFB31" w14:textId="6096DC72" w:rsidR="00BF18A2" w:rsidRPr="00C77F42" w:rsidRDefault="00BF18A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503A3879" wp14:editId="307992F3">
            <wp:extent cx="5357241" cy="349666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96" cy="35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4BD4" w14:textId="062862EC" w:rsidR="005504DF" w:rsidRPr="00C77F42" w:rsidRDefault="00BF18A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</w:t>
      </w:r>
      <w:r w:rsidR="005504DF" w:rsidRPr="00C77F42">
        <w:rPr>
          <w:sz w:val="28"/>
          <w:szCs w:val="28"/>
        </w:rPr>
        <w:t>3</w:t>
      </w:r>
    </w:p>
    <w:p w14:paraId="4D50AEF1" w14:textId="26BC2813" w:rsidR="00AC4106" w:rsidRPr="00C77F42" w:rsidRDefault="00AC4106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Следует отметить</w:t>
      </w:r>
      <w:r w:rsidR="000E2F63" w:rsidRPr="00C77F42">
        <w:rPr>
          <w:sz w:val="28"/>
          <w:szCs w:val="28"/>
        </w:rPr>
        <w:t>,</w:t>
      </w:r>
      <w:r w:rsidRPr="00C77F42">
        <w:rPr>
          <w:sz w:val="28"/>
          <w:szCs w:val="28"/>
        </w:rPr>
        <w:t xml:space="preserve"> большие результаты в данной области полученные С.А. Шептуновым с коллегами. [</w:t>
      </w:r>
      <w:r w:rsidR="004125C4" w:rsidRPr="00C77F42">
        <w:rPr>
          <w:sz w:val="28"/>
          <w:szCs w:val="28"/>
        </w:rPr>
        <w:t>75</w:t>
      </w:r>
      <w:r w:rsidR="00213D77" w:rsidRPr="00C77F42">
        <w:rPr>
          <w:sz w:val="28"/>
          <w:szCs w:val="28"/>
        </w:rPr>
        <w:fldChar w:fldCharType="begin"/>
      </w:r>
      <w:r w:rsidR="00213D77" w:rsidRPr="00C77F42">
        <w:rPr>
          <w:sz w:val="28"/>
          <w:szCs w:val="28"/>
        </w:rPr>
        <w:instrText xml:space="preserve"> REF _Ref38919955 </w:instrText>
      </w:r>
      <w:r w:rsidR="001F1EFB" w:rsidRPr="00C77F42">
        <w:rPr>
          <w:sz w:val="28"/>
          <w:szCs w:val="28"/>
        </w:rPr>
        <w:instrText xml:space="preserve"> \* MERGEFORMAT </w:instrText>
      </w:r>
      <w:r w:rsidR="00213D77" w:rsidRPr="00C77F42">
        <w:rPr>
          <w:sz w:val="28"/>
          <w:szCs w:val="28"/>
        </w:rPr>
        <w:fldChar w:fldCharType="end"/>
      </w:r>
      <w:r w:rsidRPr="00C77F42">
        <w:rPr>
          <w:sz w:val="28"/>
          <w:szCs w:val="28"/>
        </w:rPr>
        <w:t>]</w:t>
      </w:r>
    </w:p>
    <w:p w14:paraId="1289A444" w14:textId="1F8D7326" w:rsidR="005504DF" w:rsidRPr="00C77F42" w:rsidRDefault="005504DF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В заключение данного параграфа представим еще некоторые варианты механизмов, обеспечивающих постоянство точки ввода инструмента в рабочую зону. Один из этих механизмов содержит две дуги, его основание выполнено в виде сектора окружности (</w:t>
      </w:r>
      <w:r w:rsidR="00891F69" w:rsidRPr="00C77F42">
        <w:rPr>
          <w:sz w:val="28"/>
          <w:szCs w:val="28"/>
        </w:rPr>
        <w:t>Р</w:t>
      </w:r>
      <w:r w:rsidRPr="00C77F42">
        <w:rPr>
          <w:sz w:val="28"/>
          <w:szCs w:val="28"/>
        </w:rPr>
        <w:t>ис</w:t>
      </w:r>
      <w:r w:rsidR="00891F69" w:rsidRPr="00C77F42">
        <w:rPr>
          <w:sz w:val="28"/>
          <w:szCs w:val="28"/>
        </w:rPr>
        <w:t>.</w:t>
      </w:r>
      <w:r w:rsidRPr="00C77F42">
        <w:rPr>
          <w:sz w:val="28"/>
          <w:szCs w:val="28"/>
        </w:rPr>
        <w:t xml:space="preserve"> 1.14). Другой механизм имеет последовательную структуру (</w:t>
      </w:r>
      <w:r w:rsidR="00891F69" w:rsidRPr="00C77F42">
        <w:rPr>
          <w:sz w:val="28"/>
          <w:szCs w:val="28"/>
        </w:rPr>
        <w:t>Р</w:t>
      </w:r>
      <w:r w:rsidRPr="00C77F42">
        <w:rPr>
          <w:sz w:val="28"/>
          <w:szCs w:val="28"/>
        </w:rPr>
        <w:t>ис</w:t>
      </w:r>
      <w:r w:rsidR="00891F69" w:rsidRPr="00C77F42">
        <w:rPr>
          <w:sz w:val="28"/>
          <w:szCs w:val="28"/>
        </w:rPr>
        <w:t>.</w:t>
      </w:r>
      <w:r w:rsidRPr="00C77F42">
        <w:rPr>
          <w:sz w:val="28"/>
          <w:szCs w:val="28"/>
        </w:rPr>
        <w:t xml:space="preserve"> 1.15)</w:t>
      </w:r>
      <w:r w:rsidR="00223011" w:rsidRPr="00C77F42">
        <w:rPr>
          <w:sz w:val="28"/>
          <w:szCs w:val="28"/>
        </w:rPr>
        <w:t>.</w:t>
      </w:r>
      <w:r w:rsidRPr="00C77F42">
        <w:rPr>
          <w:sz w:val="28"/>
          <w:szCs w:val="28"/>
        </w:rPr>
        <w:t xml:space="preserve"> [</w:t>
      </w:r>
      <w:r w:rsidR="00DF4597" w:rsidRPr="00C77F42">
        <w:rPr>
          <w:sz w:val="28"/>
          <w:szCs w:val="28"/>
        </w:rPr>
        <w:t>28</w:t>
      </w:r>
      <w:r w:rsidRPr="00C77F42">
        <w:rPr>
          <w:sz w:val="28"/>
          <w:szCs w:val="28"/>
        </w:rPr>
        <w:t>]</w:t>
      </w:r>
    </w:p>
    <w:p w14:paraId="47BD6935" w14:textId="041A3BEE" w:rsidR="001B1641" w:rsidRPr="00C77F42" w:rsidRDefault="00891F69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lastRenderedPageBreak/>
        <w:drawing>
          <wp:inline distT="0" distB="0" distL="0" distR="0" wp14:anchorId="4E034725" wp14:editId="04DA908A">
            <wp:extent cx="2927350" cy="423735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20045" r="27950" b="1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C285" w14:textId="4BE6F281" w:rsidR="00891F69" w:rsidRPr="00C77F42" w:rsidRDefault="00891F69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1.14</w:t>
      </w:r>
    </w:p>
    <w:p w14:paraId="75F21930" w14:textId="00201504" w:rsidR="00891F69" w:rsidRPr="00C77F42" w:rsidRDefault="00891F69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63BD322F" wp14:editId="0FAFF3E6">
            <wp:extent cx="3930650" cy="3602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8" t="31891" r="34358" b="2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8245" w14:textId="4E228DF1" w:rsidR="00AC4106" w:rsidRPr="00C77F42" w:rsidRDefault="00891F69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1.15</w:t>
      </w:r>
    </w:p>
    <w:p w14:paraId="18B04E9B" w14:textId="2DE67D3E" w:rsidR="00AC6887" w:rsidRPr="00C77F42" w:rsidRDefault="00AC6887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lastRenderedPageBreak/>
        <w:t xml:space="preserve">Таким образом, в данном параграфе представлены различные механизмы, обеспечивающие постоянство точки ввода инструмента в рабочую зону. </w:t>
      </w:r>
    </w:p>
    <w:p w14:paraId="199232B7" w14:textId="77777777" w:rsidR="00AC6887" w:rsidRPr="00C77F42" w:rsidRDefault="00AC6887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</w:p>
    <w:p w14:paraId="6D73898A" w14:textId="77777777" w:rsidR="00E91971" w:rsidRPr="00C77F42" w:rsidRDefault="00E91971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</w:p>
    <w:p w14:paraId="0A0ACE3D" w14:textId="584F4687" w:rsidR="001B1641" w:rsidRPr="00C77F42" w:rsidRDefault="0060073F" w:rsidP="0060073F">
      <w:pPr>
        <w:pStyle w:val="14"/>
      </w:pPr>
      <w:bookmarkStart w:id="4" w:name="_Toc40430949"/>
      <w:r w:rsidRPr="00C77F42">
        <w:t>1.2</w:t>
      </w:r>
      <w:r w:rsidR="00755D13" w:rsidRPr="00C77F42">
        <w:tab/>
      </w:r>
      <w:r w:rsidR="00755D13" w:rsidRPr="00C77F42">
        <w:tab/>
      </w:r>
      <w:r w:rsidR="00FB43F8" w:rsidRPr="00C77F42">
        <w:t>Обзор методов исследования,</w:t>
      </w:r>
      <w:r w:rsidR="007C3EB2" w:rsidRPr="00C77F42">
        <w:t xml:space="preserve"> которые могут быть применены для механизмов с постоянной точкой ввода инструмента.</w:t>
      </w:r>
      <w:bookmarkEnd w:id="4"/>
    </w:p>
    <w:p w14:paraId="44BE480E" w14:textId="4879F723" w:rsidR="0080082B" w:rsidRPr="00C77F42" w:rsidRDefault="007C3EB2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77F42">
        <w:rPr>
          <w:b/>
          <w:bCs/>
          <w:sz w:val="28"/>
          <w:szCs w:val="28"/>
        </w:rPr>
        <w:t xml:space="preserve"> </w:t>
      </w:r>
    </w:p>
    <w:p w14:paraId="07D8C366" w14:textId="568147F7" w:rsidR="007C3EB2" w:rsidRPr="00C77F42" w:rsidRDefault="00FB43F8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В данном параграфе рассматриваются различные методы, которые могут быть применены для исследования механизмов с постоянной точкой ввода инструмента. </w:t>
      </w:r>
    </w:p>
    <w:p w14:paraId="2BCFFE55" w14:textId="4EBEA670" w:rsidR="00A00D52" w:rsidRPr="00C77F42" w:rsidRDefault="00A00D52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Анализ и синтез механизмов различного типа и назначения основывается на фундаментальных исследованиях классиков</w:t>
      </w:r>
      <w:r w:rsidR="00F52E71" w:rsidRPr="00C77F42">
        <w:rPr>
          <w:sz w:val="28"/>
          <w:szCs w:val="28"/>
        </w:rPr>
        <w:t xml:space="preserve"> </w:t>
      </w:r>
      <w:r w:rsidRPr="00C77F42">
        <w:rPr>
          <w:sz w:val="28"/>
          <w:szCs w:val="28"/>
        </w:rPr>
        <w:t>науки</w:t>
      </w:r>
      <w:r w:rsidR="00DD650A" w:rsidRPr="00C77F42">
        <w:rPr>
          <w:sz w:val="28"/>
          <w:szCs w:val="28"/>
        </w:rPr>
        <w:t xml:space="preserve"> о машинах</w:t>
      </w:r>
      <w:r w:rsidRPr="00C77F42">
        <w:rPr>
          <w:sz w:val="28"/>
          <w:szCs w:val="28"/>
        </w:rPr>
        <w:t>: И.И. Артоболевк</w:t>
      </w:r>
      <w:r w:rsidR="00FA5834" w:rsidRPr="00C77F42">
        <w:rPr>
          <w:sz w:val="28"/>
          <w:szCs w:val="28"/>
        </w:rPr>
        <w:t>ого</w:t>
      </w:r>
      <w:r w:rsidR="005379B2" w:rsidRPr="00C77F42">
        <w:rPr>
          <w:sz w:val="28"/>
          <w:szCs w:val="28"/>
        </w:rPr>
        <w:t xml:space="preserve"> [5]</w:t>
      </w:r>
      <w:r w:rsidRPr="00C77F42">
        <w:rPr>
          <w:sz w:val="28"/>
          <w:szCs w:val="28"/>
        </w:rPr>
        <w:t xml:space="preserve">; </w:t>
      </w:r>
      <w:r w:rsidR="00D27E93" w:rsidRPr="00C77F42">
        <w:rPr>
          <w:sz w:val="28"/>
          <w:szCs w:val="28"/>
        </w:rPr>
        <w:t>Н</w:t>
      </w:r>
      <w:r w:rsidRPr="00C77F42">
        <w:rPr>
          <w:sz w:val="28"/>
          <w:szCs w:val="28"/>
        </w:rPr>
        <w:t>.Г. Бруевич</w:t>
      </w:r>
      <w:r w:rsidR="00FA5834" w:rsidRPr="00C77F42">
        <w:rPr>
          <w:sz w:val="28"/>
          <w:szCs w:val="28"/>
        </w:rPr>
        <w:t>а</w:t>
      </w:r>
      <w:r w:rsidRPr="00C77F42">
        <w:rPr>
          <w:sz w:val="28"/>
          <w:szCs w:val="28"/>
        </w:rPr>
        <w:t xml:space="preserve"> [7];</w:t>
      </w:r>
      <w:r w:rsidR="005379B2" w:rsidRPr="00C77F42">
        <w:rPr>
          <w:sz w:val="28"/>
          <w:szCs w:val="28"/>
        </w:rPr>
        <w:t xml:space="preserve"> Р.Ф. Ганиев</w:t>
      </w:r>
      <w:r w:rsidR="00FA5834" w:rsidRPr="00C77F42">
        <w:rPr>
          <w:sz w:val="28"/>
          <w:szCs w:val="28"/>
        </w:rPr>
        <w:t>а</w:t>
      </w:r>
      <w:r w:rsidR="005379B2" w:rsidRPr="00C77F42">
        <w:rPr>
          <w:sz w:val="28"/>
          <w:szCs w:val="28"/>
        </w:rPr>
        <w:t xml:space="preserve"> [16, 1</w:t>
      </w:r>
      <w:r w:rsidR="003E6690" w:rsidRPr="00C77F42">
        <w:rPr>
          <w:sz w:val="28"/>
          <w:szCs w:val="28"/>
        </w:rPr>
        <w:t>9</w:t>
      </w:r>
      <w:r w:rsidR="00CC127D" w:rsidRPr="00C77F42">
        <w:rPr>
          <w:sz w:val="28"/>
          <w:szCs w:val="28"/>
        </w:rPr>
        <w:t>, 20</w:t>
      </w:r>
      <w:r w:rsidR="005379B2" w:rsidRPr="00C77F42">
        <w:rPr>
          <w:sz w:val="28"/>
          <w:szCs w:val="28"/>
        </w:rPr>
        <w:t>];</w:t>
      </w:r>
      <w:r w:rsidR="00104248" w:rsidRPr="00C77F42">
        <w:rPr>
          <w:sz w:val="28"/>
          <w:szCs w:val="28"/>
        </w:rPr>
        <w:t xml:space="preserve"> </w:t>
      </w:r>
      <w:r w:rsidR="00D8610D" w:rsidRPr="00C77F42">
        <w:rPr>
          <w:sz w:val="28"/>
          <w:szCs w:val="28"/>
        </w:rPr>
        <w:t>К. В.</w:t>
      </w:r>
      <w:r w:rsidR="00C05627" w:rsidRPr="00C77F42">
        <w:rPr>
          <w:sz w:val="28"/>
          <w:szCs w:val="28"/>
        </w:rPr>
        <w:t xml:space="preserve"> Фролов</w:t>
      </w:r>
      <w:r w:rsidR="00FA5834" w:rsidRPr="00C77F42">
        <w:rPr>
          <w:sz w:val="28"/>
          <w:szCs w:val="28"/>
        </w:rPr>
        <w:t>а</w:t>
      </w:r>
      <w:r w:rsidR="00995372" w:rsidRPr="00C77F42">
        <w:rPr>
          <w:sz w:val="28"/>
          <w:szCs w:val="28"/>
        </w:rPr>
        <w:t xml:space="preserve">. </w:t>
      </w:r>
      <w:r w:rsidR="00C05627" w:rsidRPr="00C77F42">
        <w:rPr>
          <w:sz w:val="28"/>
          <w:szCs w:val="28"/>
        </w:rPr>
        <w:t>[58,</w:t>
      </w:r>
      <w:r w:rsidR="00395262" w:rsidRPr="00C77F42">
        <w:rPr>
          <w:sz w:val="28"/>
          <w:szCs w:val="28"/>
        </w:rPr>
        <w:t xml:space="preserve"> 45,</w:t>
      </w:r>
      <w:r w:rsidR="00C05627" w:rsidRPr="00C77F42">
        <w:rPr>
          <w:sz w:val="28"/>
          <w:szCs w:val="28"/>
        </w:rPr>
        <w:t xml:space="preserve"> 70];</w:t>
      </w:r>
      <w:r w:rsidR="005379B2" w:rsidRPr="00C77F42">
        <w:rPr>
          <w:sz w:val="28"/>
          <w:szCs w:val="28"/>
        </w:rPr>
        <w:t xml:space="preserve"> В.О. К</w:t>
      </w:r>
      <w:r w:rsidR="002A4A07" w:rsidRPr="00C77F42">
        <w:rPr>
          <w:sz w:val="28"/>
          <w:szCs w:val="28"/>
        </w:rPr>
        <w:t>о</w:t>
      </w:r>
      <w:r w:rsidR="005379B2" w:rsidRPr="00C77F42">
        <w:rPr>
          <w:sz w:val="28"/>
          <w:szCs w:val="28"/>
        </w:rPr>
        <w:t>ноненко [1</w:t>
      </w:r>
      <w:r w:rsidR="003E6690" w:rsidRPr="00C77F42">
        <w:rPr>
          <w:sz w:val="28"/>
          <w:szCs w:val="28"/>
        </w:rPr>
        <w:t>9</w:t>
      </w:r>
      <w:r w:rsidR="005379B2" w:rsidRPr="00C77F42">
        <w:rPr>
          <w:sz w:val="28"/>
          <w:szCs w:val="28"/>
        </w:rPr>
        <w:t xml:space="preserve">]. Ф.М. </w:t>
      </w:r>
      <w:r w:rsidR="006F2AE8" w:rsidRPr="00C77F42">
        <w:rPr>
          <w:sz w:val="28"/>
          <w:szCs w:val="28"/>
        </w:rPr>
        <w:t>Диментберг</w:t>
      </w:r>
      <w:r w:rsidR="00FA5834" w:rsidRPr="00C77F42">
        <w:rPr>
          <w:sz w:val="28"/>
          <w:szCs w:val="28"/>
        </w:rPr>
        <w:t>а</w:t>
      </w:r>
      <w:r w:rsidR="005379B2" w:rsidRPr="00C77F42">
        <w:rPr>
          <w:sz w:val="28"/>
          <w:szCs w:val="28"/>
        </w:rPr>
        <w:t xml:space="preserve"> [34,35];</w:t>
      </w:r>
      <w:r w:rsidR="00457175" w:rsidRPr="00C77F42">
        <w:rPr>
          <w:sz w:val="28"/>
          <w:szCs w:val="28"/>
        </w:rPr>
        <w:t xml:space="preserve"> </w:t>
      </w:r>
      <w:r w:rsidR="0032509A" w:rsidRPr="00C77F42">
        <w:rPr>
          <w:sz w:val="28"/>
          <w:szCs w:val="28"/>
        </w:rPr>
        <w:t>Н.И. Л</w:t>
      </w:r>
      <w:r w:rsidR="00457175" w:rsidRPr="00C77F42">
        <w:rPr>
          <w:sz w:val="28"/>
          <w:szCs w:val="28"/>
        </w:rPr>
        <w:t>евитск</w:t>
      </w:r>
      <w:r w:rsidR="0032509A" w:rsidRPr="00C77F42">
        <w:rPr>
          <w:sz w:val="28"/>
          <w:szCs w:val="28"/>
        </w:rPr>
        <w:t>ого</w:t>
      </w:r>
      <w:r w:rsidR="00457175" w:rsidRPr="00C77F42">
        <w:rPr>
          <w:sz w:val="28"/>
          <w:szCs w:val="28"/>
        </w:rPr>
        <w:t xml:space="preserve"> [5</w:t>
      </w:r>
      <w:r w:rsidR="00905CF8" w:rsidRPr="00C77F42">
        <w:rPr>
          <w:sz w:val="28"/>
          <w:szCs w:val="28"/>
        </w:rPr>
        <w:t>6</w:t>
      </w:r>
      <w:r w:rsidR="00457175" w:rsidRPr="00C77F42">
        <w:rPr>
          <w:sz w:val="28"/>
          <w:szCs w:val="28"/>
        </w:rPr>
        <w:t>];</w:t>
      </w:r>
      <w:r w:rsidR="005379B2" w:rsidRPr="00C77F42">
        <w:rPr>
          <w:sz w:val="28"/>
          <w:szCs w:val="28"/>
        </w:rPr>
        <w:t xml:space="preserve"> Г.В. </w:t>
      </w:r>
      <w:r w:rsidR="00982459" w:rsidRPr="00C77F42">
        <w:rPr>
          <w:sz w:val="28"/>
          <w:szCs w:val="28"/>
        </w:rPr>
        <w:t>Крейнин</w:t>
      </w:r>
      <w:r w:rsidR="00FA5834" w:rsidRPr="00C77F42">
        <w:rPr>
          <w:sz w:val="28"/>
          <w:szCs w:val="28"/>
        </w:rPr>
        <w:t>а</w:t>
      </w:r>
      <w:r w:rsidR="005379B2" w:rsidRPr="00C77F42">
        <w:rPr>
          <w:sz w:val="28"/>
          <w:szCs w:val="28"/>
        </w:rPr>
        <w:t xml:space="preserve"> [36</w:t>
      </w:r>
      <w:r w:rsidR="007E0D2A" w:rsidRPr="00C77F42">
        <w:rPr>
          <w:sz w:val="28"/>
          <w:szCs w:val="28"/>
        </w:rPr>
        <w:t>, 53</w:t>
      </w:r>
      <w:r w:rsidR="005379B2" w:rsidRPr="00C77F42">
        <w:rPr>
          <w:sz w:val="28"/>
          <w:szCs w:val="28"/>
        </w:rPr>
        <w:t>]; М.З. Коловк</w:t>
      </w:r>
      <w:r w:rsidR="00FA5834" w:rsidRPr="00C77F42">
        <w:rPr>
          <w:sz w:val="28"/>
          <w:szCs w:val="28"/>
        </w:rPr>
        <w:t>ого</w:t>
      </w:r>
      <w:r w:rsidR="005379B2" w:rsidRPr="00C77F42">
        <w:rPr>
          <w:sz w:val="28"/>
          <w:szCs w:val="28"/>
        </w:rPr>
        <w:t xml:space="preserve"> [43];</w:t>
      </w:r>
      <w:r w:rsidR="00371196" w:rsidRPr="00C77F42">
        <w:rPr>
          <w:sz w:val="28"/>
          <w:szCs w:val="28"/>
        </w:rPr>
        <w:t xml:space="preserve"> А.А. Кобринского, А.Е. Кобринского [</w:t>
      </w:r>
      <w:r w:rsidR="0004054C" w:rsidRPr="00C77F42">
        <w:rPr>
          <w:sz w:val="28"/>
          <w:szCs w:val="28"/>
        </w:rPr>
        <w:t xml:space="preserve">40, </w:t>
      </w:r>
      <w:r w:rsidR="00371196" w:rsidRPr="00C77F42">
        <w:rPr>
          <w:sz w:val="28"/>
          <w:szCs w:val="28"/>
        </w:rPr>
        <w:t>41]</w:t>
      </w:r>
      <w:r w:rsidR="00C05627" w:rsidRPr="00C77F42">
        <w:rPr>
          <w:sz w:val="28"/>
          <w:szCs w:val="28"/>
        </w:rPr>
        <w:t>; А.Ф. Крайнев</w:t>
      </w:r>
      <w:r w:rsidR="00FA5834" w:rsidRPr="00C77F42">
        <w:rPr>
          <w:sz w:val="28"/>
          <w:szCs w:val="28"/>
        </w:rPr>
        <w:t>а</w:t>
      </w:r>
      <w:r w:rsidR="00C05627" w:rsidRPr="00C77F42">
        <w:rPr>
          <w:sz w:val="28"/>
          <w:szCs w:val="28"/>
        </w:rPr>
        <w:t xml:space="preserve"> [4</w:t>
      </w:r>
      <w:r w:rsidR="000F6C84" w:rsidRPr="00C77F42">
        <w:rPr>
          <w:sz w:val="28"/>
          <w:szCs w:val="28"/>
        </w:rPr>
        <w:t>9</w:t>
      </w:r>
      <w:r w:rsidR="00C05627" w:rsidRPr="00C77F42">
        <w:rPr>
          <w:sz w:val="28"/>
          <w:szCs w:val="28"/>
        </w:rPr>
        <w:t xml:space="preserve">, </w:t>
      </w:r>
      <w:r w:rsidR="000F6C84" w:rsidRPr="00C77F42">
        <w:rPr>
          <w:sz w:val="28"/>
          <w:szCs w:val="28"/>
        </w:rPr>
        <w:t>50</w:t>
      </w:r>
      <w:r w:rsidR="00C05627" w:rsidRPr="00C77F42">
        <w:rPr>
          <w:sz w:val="28"/>
          <w:szCs w:val="28"/>
        </w:rPr>
        <w:t>, 5</w:t>
      </w:r>
      <w:r w:rsidR="000F6C84" w:rsidRPr="00C77F42">
        <w:rPr>
          <w:sz w:val="28"/>
          <w:szCs w:val="28"/>
        </w:rPr>
        <w:t>1</w:t>
      </w:r>
      <w:r w:rsidR="00395262" w:rsidRPr="00C77F42">
        <w:rPr>
          <w:sz w:val="28"/>
          <w:szCs w:val="28"/>
        </w:rPr>
        <w:t>, 52</w:t>
      </w:r>
      <w:r w:rsidR="00C05627" w:rsidRPr="00C77F42">
        <w:rPr>
          <w:sz w:val="28"/>
          <w:szCs w:val="28"/>
        </w:rPr>
        <w:t>]; П.А. Лебедев</w:t>
      </w:r>
      <w:r w:rsidR="00FA5834" w:rsidRPr="00C77F42">
        <w:rPr>
          <w:sz w:val="28"/>
          <w:szCs w:val="28"/>
        </w:rPr>
        <w:t>а</w:t>
      </w:r>
      <w:r w:rsidR="00C05627" w:rsidRPr="00C77F42">
        <w:rPr>
          <w:sz w:val="28"/>
          <w:szCs w:val="28"/>
        </w:rPr>
        <w:t xml:space="preserve"> [5</w:t>
      </w:r>
      <w:r w:rsidR="000F6C84" w:rsidRPr="00C77F42">
        <w:rPr>
          <w:sz w:val="28"/>
          <w:szCs w:val="28"/>
        </w:rPr>
        <w:t>5</w:t>
      </w:r>
      <w:r w:rsidR="00C05627" w:rsidRPr="00C77F42">
        <w:rPr>
          <w:sz w:val="28"/>
          <w:szCs w:val="28"/>
        </w:rPr>
        <w:t>];</w:t>
      </w:r>
      <w:r w:rsidR="00D8610D" w:rsidRPr="00C77F42">
        <w:rPr>
          <w:sz w:val="28"/>
          <w:szCs w:val="28"/>
        </w:rPr>
        <w:t xml:space="preserve"> А.И.</w:t>
      </w:r>
      <w:r w:rsidR="00995372" w:rsidRPr="00C77F42">
        <w:rPr>
          <w:sz w:val="28"/>
          <w:szCs w:val="28"/>
        </w:rPr>
        <w:t xml:space="preserve"> Корендясев</w:t>
      </w:r>
      <w:r w:rsidR="00FA5834" w:rsidRPr="00C77F42">
        <w:rPr>
          <w:sz w:val="28"/>
          <w:szCs w:val="28"/>
        </w:rPr>
        <w:t>а</w:t>
      </w:r>
      <w:r w:rsidR="00995372" w:rsidRPr="00C77F42">
        <w:rPr>
          <w:sz w:val="28"/>
          <w:szCs w:val="28"/>
        </w:rPr>
        <w:t xml:space="preserve"> </w:t>
      </w:r>
      <w:r w:rsidR="00C05627" w:rsidRPr="00C77F42">
        <w:rPr>
          <w:sz w:val="28"/>
          <w:szCs w:val="28"/>
        </w:rPr>
        <w:t>[</w:t>
      </w:r>
      <w:r w:rsidR="000F6C84" w:rsidRPr="00C77F42">
        <w:rPr>
          <w:sz w:val="28"/>
          <w:szCs w:val="28"/>
        </w:rPr>
        <w:t>46</w:t>
      </w:r>
      <w:r w:rsidR="00C05627" w:rsidRPr="00C77F42">
        <w:rPr>
          <w:sz w:val="28"/>
          <w:szCs w:val="28"/>
        </w:rPr>
        <w:t>]</w:t>
      </w:r>
      <w:r w:rsidR="00457175" w:rsidRPr="00C77F42">
        <w:rPr>
          <w:sz w:val="28"/>
          <w:szCs w:val="28"/>
        </w:rPr>
        <w:t xml:space="preserve">; </w:t>
      </w:r>
      <w:r w:rsidR="00C05627" w:rsidRPr="00C77F42">
        <w:rPr>
          <w:sz w:val="28"/>
          <w:szCs w:val="28"/>
        </w:rPr>
        <w:t>и др.</w:t>
      </w:r>
    </w:p>
    <w:p w14:paraId="31BAE0BA" w14:textId="3F09A054" w:rsidR="00457175" w:rsidRPr="00C77F42" w:rsidRDefault="00457175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Основываясь на</w:t>
      </w:r>
      <w:r w:rsidR="00FE6DF9" w:rsidRPr="00C77F42">
        <w:rPr>
          <w:sz w:val="28"/>
          <w:szCs w:val="28"/>
        </w:rPr>
        <w:t xml:space="preserve"> указанных</w:t>
      </w:r>
      <w:r w:rsidRPr="00C77F42">
        <w:rPr>
          <w:sz w:val="28"/>
          <w:szCs w:val="28"/>
        </w:rPr>
        <w:t xml:space="preserve"> фундаментальных исследованиях, ряд ученых развили методы анализа и синтеза механизмов.</w:t>
      </w:r>
      <w:r w:rsidR="008D67C7" w:rsidRPr="00C77F42">
        <w:rPr>
          <w:sz w:val="28"/>
          <w:szCs w:val="28"/>
        </w:rPr>
        <w:t xml:space="preserve"> В этой связи можно отметить работы: Е. И. Воробьева [11, 12]; </w:t>
      </w:r>
      <w:r w:rsidR="00822892" w:rsidRPr="00C77F42">
        <w:rPr>
          <w:sz w:val="28"/>
          <w:szCs w:val="28"/>
        </w:rPr>
        <w:t>Н.С. Давиташвили [</w:t>
      </w:r>
      <w:r w:rsidR="008D67C7" w:rsidRPr="00C77F42">
        <w:rPr>
          <w:sz w:val="28"/>
          <w:szCs w:val="28"/>
        </w:rPr>
        <w:t>32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822892" w:rsidRPr="00C77F42">
        <w:rPr>
          <w:sz w:val="28"/>
          <w:szCs w:val="28"/>
        </w:rPr>
        <w:t>У.А. Джолдасбекова [</w:t>
      </w:r>
      <w:r w:rsidR="008D67C7" w:rsidRPr="00C77F42">
        <w:rPr>
          <w:sz w:val="28"/>
          <w:szCs w:val="28"/>
        </w:rPr>
        <w:t>33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822892" w:rsidRPr="00C77F42">
        <w:rPr>
          <w:sz w:val="28"/>
          <w:szCs w:val="28"/>
        </w:rPr>
        <w:t>И.П. Вульфсона</w:t>
      </w:r>
      <w:r w:rsidR="008D67C7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36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П.Д. Крутько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5</w:t>
      </w:r>
      <w:r w:rsidR="000F6C84" w:rsidRPr="00C77F42">
        <w:rPr>
          <w:sz w:val="28"/>
          <w:szCs w:val="28"/>
        </w:rPr>
        <w:t>4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П. Г. Мудрова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59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А.Г. </w:t>
      </w:r>
      <w:r w:rsidR="00822892" w:rsidRPr="00C77F42">
        <w:rPr>
          <w:sz w:val="28"/>
          <w:szCs w:val="28"/>
        </w:rPr>
        <w:t>Овакимов</w:t>
      </w:r>
      <w:r w:rsidR="008D67C7" w:rsidRPr="00C77F42">
        <w:rPr>
          <w:sz w:val="28"/>
          <w:szCs w:val="28"/>
        </w:rPr>
        <w:t xml:space="preserve">а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60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822892" w:rsidRPr="00C77F42">
        <w:rPr>
          <w:sz w:val="28"/>
          <w:szCs w:val="28"/>
        </w:rPr>
        <w:t xml:space="preserve">Б.И. </w:t>
      </w:r>
      <w:r w:rsidR="008D67C7" w:rsidRPr="00C77F42">
        <w:rPr>
          <w:sz w:val="28"/>
          <w:szCs w:val="28"/>
        </w:rPr>
        <w:t xml:space="preserve">Павлова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61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B4306E" w:rsidRPr="00C77F42">
        <w:rPr>
          <w:sz w:val="28"/>
          <w:szCs w:val="28"/>
        </w:rPr>
        <w:t>Э.Е. Пейсах</w:t>
      </w:r>
      <w:r w:rsidR="008D67C7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62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>;</w:t>
      </w:r>
      <w:r w:rsidR="000A7954" w:rsidRPr="00C77F42">
        <w:rPr>
          <w:sz w:val="28"/>
          <w:szCs w:val="28"/>
        </w:rPr>
        <w:t xml:space="preserve"> Г.В. Крейнин</w:t>
      </w:r>
      <w:r w:rsidR="00603342" w:rsidRPr="00C77F42">
        <w:rPr>
          <w:sz w:val="28"/>
          <w:szCs w:val="28"/>
        </w:rPr>
        <w:t>а</w:t>
      </w:r>
      <w:r w:rsidR="008D67C7" w:rsidRPr="00C77F42">
        <w:rPr>
          <w:sz w:val="28"/>
          <w:szCs w:val="28"/>
        </w:rPr>
        <w:t xml:space="preserve"> </w:t>
      </w:r>
      <w:r w:rsidR="000A7954" w:rsidRPr="00C77F42">
        <w:rPr>
          <w:sz w:val="28"/>
          <w:szCs w:val="28"/>
        </w:rPr>
        <w:t xml:space="preserve">[39]; </w:t>
      </w:r>
      <w:r w:rsidR="00B4306E" w:rsidRPr="00C77F42">
        <w:rPr>
          <w:sz w:val="28"/>
          <w:szCs w:val="28"/>
        </w:rPr>
        <w:t>Ю.Л. Саркисян</w:t>
      </w:r>
      <w:r w:rsidR="00437F15" w:rsidRPr="00C77F42">
        <w:rPr>
          <w:sz w:val="28"/>
          <w:szCs w:val="28"/>
        </w:rPr>
        <w:t>а</w:t>
      </w:r>
      <w:r w:rsidR="008D67C7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64</w:t>
      </w:r>
      <w:r w:rsidR="00822892" w:rsidRPr="00C77F42">
        <w:rPr>
          <w:sz w:val="28"/>
          <w:szCs w:val="28"/>
        </w:rPr>
        <w:t xml:space="preserve">, </w:t>
      </w:r>
      <w:r w:rsidR="008D67C7" w:rsidRPr="00C77F42">
        <w:rPr>
          <w:sz w:val="28"/>
          <w:szCs w:val="28"/>
        </w:rPr>
        <w:t>65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CF17F1" w:rsidRPr="00C77F42">
        <w:rPr>
          <w:sz w:val="28"/>
          <w:szCs w:val="28"/>
        </w:rPr>
        <w:t>В.А.</w:t>
      </w:r>
      <w:r w:rsidR="008D67C7" w:rsidRPr="00C77F42">
        <w:rPr>
          <w:sz w:val="28"/>
          <w:szCs w:val="28"/>
        </w:rPr>
        <w:t xml:space="preserve"> Светлицкого и </w:t>
      </w:r>
      <w:r w:rsidR="00CF17F1" w:rsidRPr="00C77F42">
        <w:rPr>
          <w:sz w:val="28"/>
          <w:szCs w:val="28"/>
        </w:rPr>
        <w:t xml:space="preserve">О.С. </w:t>
      </w:r>
      <w:r w:rsidR="008D67C7" w:rsidRPr="00C77F42">
        <w:rPr>
          <w:sz w:val="28"/>
          <w:szCs w:val="28"/>
        </w:rPr>
        <w:t xml:space="preserve">Нарайкина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66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 xml:space="preserve">; </w:t>
      </w:r>
      <w:r w:rsidR="00EC73CC" w:rsidRPr="00C77F42">
        <w:rPr>
          <w:sz w:val="28"/>
          <w:szCs w:val="28"/>
        </w:rPr>
        <w:t>А.И. Смелягин</w:t>
      </w:r>
      <w:r w:rsidR="00F1476E" w:rsidRPr="00C77F42">
        <w:rPr>
          <w:sz w:val="28"/>
          <w:szCs w:val="28"/>
        </w:rPr>
        <w:t>а</w:t>
      </w:r>
      <w:r w:rsidR="008D67C7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8D67C7" w:rsidRPr="00C77F42">
        <w:rPr>
          <w:sz w:val="28"/>
          <w:szCs w:val="28"/>
        </w:rPr>
        <w:t>67</w:t>
      </w:r>
      <w:r w:rsidR="00822892" w:rsidRPr="00C77F42">
        <w:rPr>
          <w:sz w:val="28"/>
          <w:szCs w:val="28"/>
        </w:rPr>
        <w:t>]</w:t>
      </w:r>
      <w:r w:rsidR="008D67C7" w:rsidRPr="00C77F42">
        <w:rPr>
          <w:sz w:val="28"/>
          <w:szCs w:val="28"/>
        </w:rPr>
        <w:t>;</w:t>
      </w:r>
      <w:r w:rsidR="00BE19A3" w:rsidRPr="00C77F42">
        <w:rPr>
          <w:sz w:val="28"/>
          <w:szCs w:val="28"/>
        </w:rPr>
        <w:t xml:space="preserve"> </w:t>
      </w:r>
      <w:r w:rsidR="00CC0260" w:rsidRPr="00C77F42">
        <w:rPr>
          <w:sz w:val="28"/>
          <w:szCs w:val="28"/>
        </w:rPr>
        <w:t xml:space="preserve">И.М. </w:t>
      </w:r>
      <w:r w:rsidR="00BE19A3" w:rsidRPr="00C77F42">
        <w:rPr>
          <w:sz w:val="28"/>
          <w:szCs w:val="28"/>
        </w:rPr>
        <w:t xml:space="preserve">Соболя и </w:t>
      </w:r>
      <w:r w:rsidR="00CC0260" w:rsidRPr="00C77F42">
        <w:rPr>
          <w:sz w:val="28"/>
          <w:szCs w:val="28"/>
        </w:rPr>
        <w:t xml:space="preserve">Р.Б. </w:t>
      </w:r>
      <w:r w:rsidR="00BE19A3" w:rsidRPr="00C77F42">
        <w:rPr>
          <w:sz w:val="28"/>
          <w:szCs w:val="28"/>
        </w:rPr>
        <w:t xml:space="preserve">Статникова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68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>;</w:t>
      </w:r>
      <w:r w:rsidR="006B474A" w:rsidRPr="00C77F42">
        <w:rPr>
          <w:sz w:val="28"/>
          <w:szCs w:val="28"/>
        </w:rPr>
        <w:t xml:space="preserve"> К.</w:t>
      </w:r>
      <w:r w:rsidR="00BE19A3" w:rsidRPr="00C77F42">
        <w:rPr>
          <w:sz w:val="28"/>
          <w:szCs w:val="28"/>
        </w:rPr>
        <w:t xml:space="preserve"> Сугимото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69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 xml:space="preserve">; </w:t>
      </w:r>
      <w:r w:rsidR="00D02331" w:rsidRPr="00C77F42">
        <w:rPr>
          <w:sz w:val="28"/>
          <w:szCs w:val="28"/>
        </w:rPr>
        <w:t>Ф.Л.</w:t>
      </w:r>
      <w:r w:rsidR="00BE19A3" w:rsidRPr="00C77F42">
        <w:rPr>
          <w:sz w:val="28"/>
          <w:szCs w:val="28"/>
        </w:rPr>
        <w:t xml:space="preserve">  Черноусько, </w:t>
      </w:r>
      <w:r w:rsidR="00D02331" w:rsidRPr="00C77F42">
        <w:rPr>
          <w:sz w:val="28"/>
          <w:szCs w:val="28"/>
        </w:rPr>
        <w:t>Н.Н.</w:t>
      </w:r>
      <w:r w:rsidR="00BE19A3" w:rsidRPr="00C77F42">
        <w:rPr>
          <w:sz w:val="28"/>
          <w:szCs w:val="28"/>
        </w:rPr>
        <w:t xml:space="preserve"> Болотника</w:t>
      </w:r>
      <w:r w:rsidR="00D02331" w:rsidRPr="00C77F42">
        <w:rPr>
          <w:sz w:val="28"/>
          <w:szCs w:val="28"/>
        </w:rPr>
        <w:t>,</w:t>
      </w:r>
      <w:r w:rsidR="00BE19A3" w:rsidRPr="00C77F42">
        <w:rPr>
          <w:sz w:val="28"/>
          <w:szCs w:val="28"/>
        </w:rPr>
        <w:t xml:space="preserve"> </w:t>
      </w:r>
      <w:r w:rsidR="00D02331" w:rsidRPr="00C77F42">
        <w:rPr>
          <w:sz w:val="28"/>
          <w:szCs w:val="28"/>
        </w:rPr>
        <w:t xml:space="preserve">В.Г. </w:t>
      </w:r>
      <w:r w:rsidR="00BE19A3" w:rsidRPr="00C77F42">
        <w:rPr>
          <w:sz w:val="28"/>
          <w:szCs w:val="28"/>
        </w:rPr>
        <w:t xml:space="preserve"> Градецкого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74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 xml:space="preserve">; </w:t>
      </w:r>
      <w:r w:rsidR="00277A5A" w:rsidRPr="00C77F42">
        <w:rPr>
          <w:sz w:val="28"/>
          <w:szCs w:val="28"/>
        </w:rPr>
        <w:t>Д</w:t>
      </w:r>
      <w:r w:rsidR="00CA12E7" w:rsidRPr="00C77F42">
        <w:rPr>
          <w:sz w:val="28"/>
          <w:szCs w:val="28"/>
        </w:rPr>
        <w:t>.</w:t>
      </w:r>
      <w:r w:rsidR="00BE19A3" w:rsidRPr="00C77F42">
        <w:rPr>
          <w:sz w:val="28"/>
          <w:szCs w:val="28"/>
        </w:rPr>
        <w:t xml:space="preserve"> Ан</w:t>
      </w:r>
      <w:r w:rsidR="00ED27D2" w:rsidRPr="00C77F42">
        <w:rPr>
          <w:sz w:val="28"/>
          <w:szCs w:val="28"/>
        </w:rPr>
        <w:t>д</w:t>
      </w:r>
      <w:r w:rsidR="00BE19A3" w:rsidRPr="00C77F42">
        <w:rPr>
          <w:sz w:val="28"/>
          <w:szCs w:val="28"/>
        </w:rPr>
        <w:t xml:space="preserve">желеса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77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 xml:space="preserve">; </w:t>
      </w:r>
      <w:r w:rsidR="00ED27D2" w:rsidRPr="00C77F42">
        <w:rPr>
          <w:sz w:val="28"/>
          <w:szCs w:val="28"/>
        </w:rPr>
        <w:t>Д.</w:t>
      </w:r>
      <w:r w:rsidR="00BE19A3" w:rsidRPr="00C77F42">
        <w:rPr>
          <w:sz w:val="28"/>
          <w:szCs w:val="28"/>
        </w:rPr>
        <w:t xml:space="preserve"> Де</w:t>
      </w:r>
      <w:r w:rsidR="00CA12E7" w:rsidRPr="00C77F42">
        <w:rPr>
          <w:sz w:val="28"/>
          <w:szCs w:val="28"/>
        </w:rPr>
        <w:t>на</w:t>
      </w:r>
      <w:r w:rsidR="00BE19A3" w:rsidRPr="00C77F42">
        <w:rPr>
          <w:sz w:val="28"/>
          <w:szCs w:val="28"/>
        </w:rPr>
        <w:t>вита и Р</w:t>
      </w:r>
      <w:r w:rsidR="00CA12E7" w:rsidRPr="00C77F42">
        <w:rPr>
          <w:sz w:val="28"/>
          <w:szCs w:val="28"/>
        </w:rPr>
        <w:t>.</w:t>
      </w:r>
      <w:r w:rsidR="00BE19A3" w:rsidRPr="00C77F42">
        <w:rPr>
          <w:sz w:val="28"/>
          <w:szCs w:val="28"/>
        </w:rPr>
        <w:t xml:space="preserve"> Ха</w:t>
      </w:r>
      <w:r w:rsidR="00CA12E7" w:rsidRPr="00C77F42">
        <w:rPr>
          <w:sz w:val="28"/>
          <w:szCs w:val="28"/>
        </w:rPr>
        <w:t>р</w:t>
      </w:r>
      <w:r w:rsidR="00BE19A3" w:rsidRPr="00C77F42">
        <w:rPr>
          <w:sz w:val="28"/>
          <w:szCs w:val="28"/>
        </w:rPr>
        <w:t>те</w:t>
      </w:r>
      <w:r w:rsidR="00CA12E7" w:rsidRPr="00C77F42">
        <w:rPr>
          <w:sz w:val="28"/>
          <w:szCs w:val="28"/>
        </w:rPr>
        <w:t>н</w:t>
      </w:r>
      <w:r w:rsidR="00BE19A3" w:rsidRPr="00C77F42">
        <w:rPr>
          <w:sz w:val="28"/>
          <w:szCs w:val="28"/>
        </w:rPr>
        <w:t xml:space="preserve">берга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85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>; Г</w:t>
      </w:r>
      <w:r w:rsidR="000A1F54" w:rsidRPr="00C77F42">
        <w:rPr>
          <w:sz w:val="28"/>
          <w:szCs w:val="28"/>
        </w:rPr>
        <w:t>.</w:t>
      </w:r>
      <w:r w:rsidR="00BE19A3" w:rsidRPr="00C77F42">
        <w:rPr>
          <w:sz w:val="28"/>
          <w:szCs w:val="28"/>
        </w:rPr>
        <w:t xml:space="preserve"> Г</w:t>
      </w:r>
      <w:r w:rsidR="00AF6A4F" w:rsidRPr="00C77F42">
        <w:rPr>
          <w:sz w:val="28"/>
          <w:szCs w:val="28"/>
        </w:rPr>
        <w:t>о</w:t>
      </w:r>
      <w:r w:rsidR="00BE19A3" w:rsidRPr="00C77F42">
        <w:rPr>
          <w:sz w:val="28"/>
          <w:szCs w:val="28"/>
        </w:rPr>
        <w:t>г</w:t>
      </w:r>
      <w:r w:rsidR="00567727" w:rsidRPr="00C77F42">
        <w:rPr>
          <w:sz w:val="28"/>
          <w:szCs w:val="28"/>
        </w:rPr>
        <w:t>у</w:t>
      </w:r>
      <w:r w:rsidR="00BE19A3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90</w:t>
      </w:r>
      <w:r w:rsidR="00822892" w:rsidRPr="00C77F42">
        <w:rPr>
          <w:sz w:val="28"/>
          <w:szCs w:val="28"/>
        </w:rPr>
        <w:t>]</w:t>
      </w:r>
      <w:r w:rsidR="00BE19A3" w:rsidRPr="00C77F42">
        <w:rPr>
          <w:sz w:val="28"/>
          <w:szCs w:val="28"/>
        </w:rPr>
        <w:t>; Ж</w:t>
      </w:r>
      <w:r w:rsidR="00AF6A4F" w:rsidRPr="00C77F42">
        <w:rPr>
          <w:sz w:val="28"/>
          <w:szCs w:val="28"/>
        </w:rPr>
        <w:t>.</w:t>
      </w:r>
      <w:r w:rsidR="007B4E2B" w:rsidRPr="00C77F42">
        <w:rPr>
          <w:sz w:val="28"/>
          <w:szCs w:val="28"/>
        </w:rPr>
        <w:t xml:space="preserve"> </w:t>
      </w:r>
      <w:r w:rsidR="00B47CD9" w:rsidRPr="00C77F42">
        <w:rPr>
          <w:sz w:val="28"/>
          <w:szCs w:val="28"/>
        </w:rPr>
        <w:t>Эрв</w:t>
      </w:r>
      <w:r w:rsidR="004F0E88" w:rsidRPr="00C77F42">
        <w:rPr>
          <w:sz w:val="28"/>
          <w:szCs w:val="28"/>
        </w:rPr>
        <w:t>е</w:t>
      </w:r>
      <w:r w:rsidR="00FB5E89" w:rsidRPr="00C77F42">
        <w:rPr>
          <w:sz w:val="28"/>
          <w:szCs w:val="28"/>
        </w:rPr>
        <w:t xml:space="preserve"> </w:t>
      </w:r>
      <w:r w:rsidR="00822892" w:rsidRPr="00C77F42">
        <w:rPr>
          <w:sz w:val="28"/>
          <w:szCs w:val="28"/>
        </w:rPr>
        <w:t>[</w:t>
      </w:r>
      <w:r w:rsidR="00BE19A3" w:rsidRPr="00C77F42">
        <w:rPr>
          <w:sz w:val="28"/>
          <w:szCs w:val="28"/>
        </w:rPr>
        <w:t>95</w:t>
      </w:r>
      <w:r w:rsidR="00822892" w:rsidRPr="00C77F42">
        <w:rPr>
          <w:sz w:val="28"/>
          <w:szCs w:val="28"/>
        </w:rPr>
        <w:t>]</w:t>
      </w:r>
      <w:r w:rsidR="007E0D2A" w:rsidRPr="00C77F42">
        <w:rPr>
          <w:sz w:val="28"/>
          <w:szCs w:val="28"/>
        </w:rPr>
        <w:t xml:space="preserve"> </w:t>
      </w:r>
      <w:r w:rsidR="006D4233" w:rsidRPr="00C77F42">
        <w:rPr>
          <w:sz w:val="28"/>
          <w:szCs w:val="28"/>
        </w:rPr>
        <w:t>и др.</w:t>
      </w:r>
    </w:p>
    <w:p w14:paraId="645E665B" w14:textId="53A0C5CC" w:rsidR="00C27D80" w:rsidRPr="00C77F42" w:rsidRDefault="00C27D80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Важные результаты достигнуты в области исследования робототехнических систем</w:t>
      </w:r>
      <w:r w:rsidR="00EA5D33" w:rsidRPr="00C77F42">
        <w:rPr>
          <w:sz w:val="28"/>
          <w:szCs w:val="28"/>
        </w:rPr>
        <w:t>,</w:t>
      </w:r>
      <w:r w:rsidRPr="00C77F42">
        <w:rPr>
          <w:sz w:val="28"/>
          <w:szCs w:val="28"/>
        </w:rPr>
        <w:t xml:space="preserve"> здесь следует отметить работы М. </w:t>
      </w:r>
      <w:r w:rsidR="00372D7C" w:rsidRPr="00C77F42">
        <w:rPr>
          <w:sz w:val="28"/>
          <w:szCs w:val="28"/>
        </w:rPr>
        <w:t>Вукобратовича</w:t>
      </w:r>
      <w:r w:rsidRPr="00C77F42">
        <w:rPr>
          <w:sz w:val="28"/>
          <w:szCs w:val="28"/>
        </w:rPr>
        <w:t xml:space="preserve"> [13]; Е. И. Воробьева [11, 12]; И.А. К</w:t>
      </w:r>
      <w:r w:rsidR="00372D7C" w:rsidRPr="00C77F42">
        <w:rPr>
          <w:sz w:val="28"/>
          <w:szCs w:val="28"/>
        </w:rPr>
        <w:t>а</w:t>
      </w:r>
      <w:r w:rsidRPr="00C77F42">
        <w:rPr>
          <w:sz w:val="28"/>
          <w:szCs w:val="28"/>
        </w:rPr>
        <w:t>ляева [38]; М.</w:t>
      </w:r>
      <w:r w:rsidR="00614D80" w:rsidRPr="00C77F42">
        <w:rPr>
          <w:sz w:val="28"/>
          <w:szCs w:val="28"/>
        </w:rPr>
        <w:t xml:space="preserve"> З.</w:t>
      </w:r>
      <w:r w:rsidRPr="00C77F42">
        <w:rPr>
          <w:sz w:val="28"/>
          <w:szCs w:val="28"/>
        </w:rPr>
        <w:t xml:space="preserve"> </w:t>
      </w:r>
      <w:r w:rsidR="00372D7C" w:rsidRPr="00C77F42">
        <w:rPr>
          <w:sz w:val="28"/>
          <w:szCs w:val="28"/>
        </w:rPr>
        <w:t>К</w:t>
      </w:r>
      <w:r w:rsidRPr="00C77F42">
        <w:rPr>
          <w:sz w:val="28"/>
          <w:szCs w:val="28"/>
        </w:rPr>
        <w:t xml:space="preserve">оловского и А.В. </w:t>
      </w:r>
      <w:r w:rsidRPr="00C77F42">
        <w:rPr>
          <w:sz w:val="28"/>
          <w:szCs w:val="28"/>
        </w:rPr>
        <w:lastRenderedPageBreak/>
        <w:t>Слоуща [4</w:t>
      </w:r>
      <w:r w:rsidR="004A78FF" w:rsidRPr="00C77F42">
        <w:rPr>
          <w:sz w:val="28"/>
          <w:szCs w:val="28"/>
        </w:rPr>
        <w:t>4</w:t>
      </w:r>
      <w:r w:rsidRPr="00C77F42">
        <w:rPr>
          <w:sz w:val="28"/>
          <w:szCs w:val="28"/>
        </w:rPr>
        <w:t>];</w:t>
      </w:r>
      <w:r w:rsidR="000F6C84" w:rsidRPr="00C77F42">
        <w:rPr>
          <w:rFonts w:eastAsia="TimesNewRomanPS-ItalicMT, 'Yu G"/>
          <w:iCs/>
          <w:sz w:val="28"/>
          <w:szCs w:val="28"/>
        </w:rPr>
        <w:t xml:space="preserve"> В.А. Котельников</w:t>
      </w:r>
      <w:r w:rsidR="000F6C84" w:rsidRPr="00C77F42">
        <w:rPr>
          <w:sz w:val="28"/>
          <w:szCs w:val="28"/>
        </w:rPr>
        <w:t>а</w:t>
      </w:r>
      <w:r w:rsidR="000F6C84" w:rsidRPr="00C77F42">
        <w:rPr>
          <w:rFonts w:eastAsia="TimesNewRomanPS-ItalicMT, 'Yu G"/>
          <w:iCs/>
          <w:sz w:val="28"/>
          <w:szCs w:val="28"/>
        </w:rPr>
        <w:t xml:space="preserve"> [47]; </w:t>
      </w:r>
      <w:r w:rsidR="00371196" w:rsidRPr="00C77F42">
        <w:rPr>
          <w:sz w:val="28"/>
          <w:szCs w:val="28"/>
        </w:rPr>
        <w:t>А.Е. Кобринского,</w:t>
      </w:r>
      <w:r w:rsidR="000F6C84" w:rsidRPr="00C77F42">
        <w:rPr>
          <w:rFonts w:eastAsia="TimesNewRomanPS-ItalicMT, 'Yu G"/>
          <w:iCs/>
          <w:sz w:val="28"/>
          <w:szCs w:val="28"/>
        </w:rPr>
        <w:t xml:space="preserve"> </w:t>
      </w:r>
      <w:r w:rsidR="000F6C84" w:rsidRPr="00C77F42">
        <w:rPr>
          <w:sz w:val="28"/>
          <w:szCs w:val="28"/>
        </w:rPr>
        <w:t>А.А. Кобринск</w:t>
      </w:r>
      <w:r w:rsidR="00371196" w:rsidRPr="00C77F42">
        <w:rPr>
          <w:sz w:val="28"/>
          <w:szCs w:val="28"/>
        </w:rPr>
        <w:t xml:space="preserve">ого </w:t>
      </w:r>
      <w:r w:rsidR="000F6C84" w:rsidRPr="00C77F42">
        <w:rPr>
          <w:sz w:val="28"/>
          <w:szCs w:val="28"/>
        </w:rPr>
        <w:t>[41]</w:t>
      </w:r>
      <w:r w:rsidRPr="00C77F42">
        <w:rPr>
          <w:sz w:val="28"/>
          <w:szCs w:val="28"/>
        </w:rPr>
        <w:t xml:space="preserve">; </w:t>
      </w:r>
      <w:bookmarkStart w:id="5" w:name="_Hlk39189414"/>
      <w:r w:rsidR="000F6C84" w:rsidRPr="00C77F42">
        <w:rPr>
          <w:rFonts w:eastAsia="TimesNewRomanPS-ItalicMT, 'Yu G"/>
          <w:iCs/>
          <w:sz w:val="28"/>
          <w:szCs w:val="28"/>
        </w:rPr>
        <w:t>В.И. Краснопольск</w:t>
      </w:r>
      <w:bookmarkEnd w:id="5"/>
      <w:r w:rsidR="000F6C84" w:rsidRPr="00C77F42">
        <w:rPr>
          <w:rFonts w:eastAsia="TimesNewRomanPS-ItalicMT, 'Yu G"/>
          <w:iCs/>
          <w:sz w:val="28"/>
          <w:szCs w:val="28"/>
        </w:rPr>
        <w:t>ого, А.А. Попова,  Т.Н.</w:t>
      </w:r>
      <w:r w:rsidR="000F6C84" w:rsidRPr="00C77F42">
        <w:rPr>
          <w:sz w:val="28"/>
          <w:szCs w:val="28"/>
        </w:rPr>
        <w:t xml:space="preserve"> </w:t>
      </w:r>
      <w:r w:rsidR="000F6C84" w:rsidRPr="00C77F42">
        <w:rPr>
          <w:rFonts w:eastAsia="TimesNewRomanPS-ItalicMT, 'Yu G"/>
          <w:iCs/>
          <w:sz w:val="28"/>
          <w:szCs w:val="28"/>
        </w:rPr>
        <w:t xml:space="preserve">Мананниковой </w:t>
      </w:r>
      <w:r w:rsidR="00583429" w:rsidRPr="00C77F42">
        <w:rPr>
          <w:sz w:val="28"/>
          <w:szCs w:val="28"/>
        </w:rPr>
        <w:t>[</w:t>
      </w:r>
      <w:r w:rsidR="000F6C84" w:rsidRPr="00C77F42">
        <w:rPr>
          <w:sz w:val="28"/>
          <w:szCs w:val="28"/>
        </w:rPr>
        <w:t>48</w:t>
      </w:r>
      <w:r w:rsidR="000B273D" w:rsidRPr="00C77F42">
        <w:rPr>
          <w:sz w:val="28"/>
          <w:szCs w:val="28"/>
        </w:rPr>
        <w:t>]</w:t>
      </w:r>
      <w:r w:rsidR="00583429" w:rsidRPr="00C77F42">
        <w:rPr>
          <w:sz w:val="28"/>
          <w:szCs w:val="28"/>
        </w:rPr>
        <w:t xml:space="preserve">; Р. Пола [63]; </w:t>
      </w:r>
      <w:r w:rsidR="00442128" w:rsidRPr="00C77F42">
        <w:rPr>
          <w:sz w:val="28"/>
          <w:szCs w:val="28"/>
        </w:rPr>
        <w:t xml:space="preserve">С.Ф. </w:t>
      </w:r>
      <w:r w:rsidR="00905CF8" w:rsidRPr="00C77F42">
        <w:rPr>
          <w:sz w:val="28"/>
          <w:szCs w:val="28"/>
        </w:rPr>
        <w:t>Я</w:t>
      </w:r>
      <w:r w:rsidR="00442128" w:rsidRPr="00C77F42">
        <w:rPr>
          <w:sz w:val="28"/>
          <w:szCs w:val="28"/>
        </w:rPr>
        <w:t>цуна [76]; М</w:t>
      </w:r>
      <w:r w:rsidR="00460298" w:rsidRPr="00C77F42">
        <w:rPr>
          <w:sz w:val="28"/>
          <w:szCs w:val="28"/>
        </w:rPr>
        <w:t>.</w:t>
      </w:r>
      <w:r w:rsidR="00442128" w:rsidRPr="00C77F42">
        <w:rPr>
          <w:sz w:val="28"/>
          <w:szCs w:val="28"/>
        </w:rPr>
        <w:t xml:space="preserve"> Ч</w:t>
      </w:r>
      <w:r w:rsidR="00371196" w:rsidRPr="00C77F42">
        <w:rPr>
          <w:sz w:val="28"/>
          <w:szCs w:val="28"/>
        </w:rPr>
        <w:t>е</w:t>
      </w:r>
      <w:r w:rsidR="00442128" w:rsidRPr="00C77F42">
        <w:rPr>
          <w:sz w:val="28"/>
          <w:szCs w:val="28"/>
        </w:rPr>
        <w:t>к</w:t>
      </w:r>
      <w:r w:rsidR="00371196" w:rsidRPr="00C77F42">
        <w:rPr>
          <w:sz w:val="28"/>
          <w:szCs w:val="28"/>
        </w:rPr>
        <w:t>к</w:t>
      </w:r>
      <w:r w:rsidR="00442128" w:rsidRPr="00C77F42">
        <w:rPr>
          <w:sz w:val="28"/>
          <w:szCs w:val="28"/>
        </w:rPr>
        <w:t>арелли [81]</w:t>
      </w:r>
      <w:r w:rsidR="00244DE3" w:rsidRPr="00C77F42">
        <w:rPr>
          <w:sz w:val="28"/>
          <w:szCs w:val="28"/>
        </w:rPr>
        <w:t>; А</w:t>
      </w:r>
      <w:r w:rsidR="00925489" w:rsidRPr="00C77F42">
        <w:rPr>
          <w:sz w:val="28"/>
          <w:szCs w:val="28"/>
        </w:rPr>
        <w:t>.</w:t>
      </w:r>
      <w:r w:rsidR="00244DE3" w:rsidRPr="00C77F42">
        <w:rPr>
          <w:sz w:val="28"/>
          <w:szCs w:val="28"/>
        </w:rPr>
        <w:t>С</w:t>
      </w:r>
      <w:r w:rsidR="00925489" w:rsidRPr="00C77F42">
        <w:rPr>
          <w:sz w:val="28"/>
          <w:szCs w:val="28"/>
        </w:rPr>
        <w:t>.</w:t>
      </w:r>
      <w:r w:rsidR="00244DE3" w:rsidRPr="00C77F42">
        <w:rPr>
          <w:sz w:val="28"/>
          <w:szCs w:val="28"/>
        </w:rPr>
        <w:t xml:space="preserve"> Горобцова с соавторами [31]</w:t>
      </w:r>
      <w:r w:rsidR="0004054C" w:rsidRPr="00C77F42">
        <w:rPr>
          <w:sz w:val="28"/>
          <w:szCs w:val="28"/>
        </w:rPr>
        <w:t>;</w:t>
      </w:r>
      <w:r w:rsidR="007E0D2A" w:rsidRPr="00C77F42">
        <w:rPr>
          <w:sz w:val="28"/>
          <w:szCs w:val="28"/>
        </w:rPr>
        <w:t xml:space="preserve">    А.С. </w:t>
      </w:r>
      <w:r w:rsidR="0004054C" w:rsidRPr="00C77F42">
        <w:rPr>
          <w:sz w:val="28"/>
          <w:szCs w:val="28"/>
        </w:rPr>
        <w:t>Ющенко [57]</w:t>
      </w:r>
      <w:r w:rsidR="00830459" w:rsidRPr="00C77F42">
        <w:rPr>
          <w:sz w:val="28"/>
          <w:szCs w:val="28"/>
        </w:rPr>
        <w:t xml:space="preserve"> и др.</w:t>
      </w:r>
    </w:p>
    <w:p w14:paraId="4C06771E" w14:textId="17590954" w:rsidR="009A3F34" w:rsidRPr="00C77F42" w:rsidRDefault="00244DE3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Одним из важнейших направлений развития науки о механизмах является исследование механизмов параллельной структуры, которые имеют несколько кинематических цепей, соединяющих основание и выходное звено</w:t>
      </w:r>
      <w:r w:rsidR="005B5DC5" w:rsidRPr="00C77F42">
        <w:rPr>
          <w:sz w:val="28"/>
          <w:szCs w:val="28"/>
        </w:rPr>
        <w:t>,</w:t>
      </w:r>
      <w:r w:rsidRPr="00C77F42">
        <w:rPr>
          <w:sz w:val="28"/>
          <w:szCs w:val="28"/>
        </w:rPr>
        <w:t xml:space="preserve"> и за счет этого воспринимает нагрузку как пространственные фермы. </w:t>
      </w:r>
      <w:r w:rsidR="00E0536B" w:rsidRPr="00C77F42">
        <w:rPr>
          <w:sz w:val="28"/>
          <w:szCs w:val="28"/>
        </w:rPr>
        <w:t>В силу</w:t>
      </w:r>
      <w:r w:rsidRPr="00C77F42">
        <w:rPr>
          <w:sz w:val="28"/>
          <w:szCs w:val="28"/>
        </w:rPr>
        <w:t xml:space="preserve"> этого эти устройства обладают повышенными показателями по точности и грузоподъемности.</w:t>
      </w:r>
    </w:p>
    <w:p w14:paraId="6862FBE3" w14:textId="52F69A58" w:rsidR="00091AE0" w:rsidRPr="00C77F42" w:rsidRDefault="00244DE3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В этой связи уместно отметить работы: </w:t>
      </w:r>
      <w:r w:rsidR="009D5FA8" w:rsidRPr="00C77F42">
        <w:rPr>
          <w:sz w:val="28"/>
          <w:szCs w:val="28"/>
        </w:rPr>
        <w:t>А.Ш. Колискора и К.С.  Арзуманян</w:t>
      </w:r>
      <w:r w:rsidR="00B1128A" w:rsidRPr="00C77F42">
        <w:rPr>
          <w:sz w:val="28"/>
          <w:szCs w:val="28"/>
        </w:rPr>
        <w:t>а</w:t>
      </w:r>
      <w:r w:rsidR="009D5FA8" w:rsidRPr="00C77F42">
        <w:rPr>
          <w:sz w:val="28"/>
          <w:szCs w:val="28"/>
        </w:rPr>
        <w:t xml:space="preserve"> </w:t>
      </w:r>
      <w:r w:rsidRPr="00C77F42">
        <w:rPr>
          <w:sz w:val="28"/>
          <w:szCs w:val="28"/>
        </w:rPr>
        <w:t>[4</w:t>
      </w:r>
      <w:r w:rsidR="009D5FA8" w:rsidRPr="00C77F42">
        <w:rPr>
          <w:sz w:val="28"/>
          <w:szCs w:val="28"/>
        </w:rPr>
        <w:t xml:space="preserve">, </w:t>
      </w:r>
      <w:r w:rsidRPr="00C77F42">
        <w:rPr>
          <w:sz w:val="28"/>
          <w:szCs w:val="28"/>
        </w:rPr>
        <w:t>42</w:t>
      </w:r>
      <w:r w:rsidR="009D5FA8" w:rsidRPr="00C77F42">
        <w:rPr>
          <w:sz w:val="28"/>
          <w:szCs w:val="28"/>
        </w:rPr>
        <w:t>,</w:t>
      </w:r>
      <w:r w:rsidRPr="00C77F42">
        <w:rPr>
          <w:sz w:val="28"/>
          <w:szCs w:val="28"/>
        </w:rPr>
        <w:t xml:space="preserve"> 43]; В</w:t>
      </w:r>
      <w:r w:rsidR="009D5FA8" w:rsidRPr="00C77F42">
        <w:rPr>
          <w:sz w:val="28"/>
          <w:szCs w:val="28"/>
        </w:rPr>
        <w:t>.</w:t>
      </w:r>
      <w:r w:rsidRPr="00C77F42">
        <w:rPr>
          <w:sz w:val="28"/>
          <w:szCs w:val="28"/>
        </w:rPr>
        <w:t xml:space="preserve"> Арк</w:t>
      </w:r>
      <w:r w:rsidR="009D5FA8" w:rsidRPr="00C77F42">
        <w:rPr>
          <w:sz w:val="28"/>
          <w:szCs w:val="28"/>
        </w:rPr>
        <w:t>е</w:t>
      </w:r>
      <w:r w:rsidRPr="00C77F42">
        <w:rPr>
          <w:sz w:val="28"/>
          <w:szCs w:val="28"/>
        </w:rPr>
        <w:t>ляна [</w:t>
      </w:r>
      <w:r w:rsidR="009D5FA8" w:rsidRPr="00C77F42">
        <w:rPr>
          <w:sz w:val="28"/>
          <w:szCs w:val="28"/>
        </w:rPr>
        <w:t>3</w:t>
      </w:r>
      <w:r w:rsidRPr="00C77F42">
        <w:rPr>
          <w:sz w:val="28"/>
          <w:szCs w:val="28"/>
        </w:rPr>
        <w:t>]; В.А. Глазунова [</w:t>
      </w:r>
      <w:r w:rsidR="009D5FA8" w:rsidRPr="00C77F42">
        <w:rPr>
          <w:sz w:val="28"/>
          <w:szCs w:val="28"/>
        </w:rPr>
        <w:t>8, 9, 14, 15, 18, 21</w:t>
      </w:r>
      <w:r w:rsidR="00C31DCD" w:rsidRPr="00C77F42">
        <w:rPr>
          <w:sz w:val="28"/>
          <w:szCs w:val="28"/>
        </w:rPr>
        <w:t>-</w:t>
      </w:r>
      <w:r w:rsidR="009D5FA8" w:rsidRPr="00C77F42">
        <w:rPr>
          <w:sz w:val="28"/>
          <w:szCs w:val="28"/>
        </w:rPr>
        <w:t>30, 71, 73</w:t>
      </w:r>
      <w:r w:rsidR="006E51A1" w:rsidRPr="00C77F42">
        <w:rPr>
          <w:sz w:val="28"/>
          <w:szCs w:val="28"/>
        </w:rPr>
        <w:t>, 87, 88, 89, 99, 100</w:t>
      </w:r>
      <w:r w:rsidRPr="00C77F42">
        <w:rPr>
          <w:sz w:val="28"/>
          <w:szCs w:val="28"/>
        </w:rPr>
        <w:t>]; С. Брио [6];</w:t>
      </w:r>
      <w:r w:rsidR="00792B34" w:rsidRPr="00C77F42">
        <w:rPr>
          <w:sz w:val="28"/>
          <w:szCs w:val="28"/>
        </w:rPr>
        <w:t xml:space="preserve"> Е.Н. </w:t>
      </w:r>
      <w:r w:rsidRPr="00C77F42">
        <w:rPr>
          <w:sz w:val="28"/>
          <w:szCs w:val="28"/>
        </w:rPr>
        <w:t xml:space="preserve">Ивашова [37]; </w:t>
      </w:r>
      <w:r w:rsidR="00792B34" w:rsidRPr="00C77F42">
        <w:rPr>
          <w:sz w:val="28"/>
          <w:szCs w:val="28"/>
        </w:rPr>
        <w:t xml:space="preserve">А.Г.  Овакимова </w:t>
      </w:r>
      <w:r w:rsidRPr="00C77F42">
        <w:rPr>
          <w:sz w:val="28"/>
          <w:szCs w:val="28"/>
        </w:rPr>
        <w:t xml:space="preserve">[60]; </w:t>
      </w:r>
      <w:r w:rsidR="00792B34" w:rsidRPr="00C77F42">
        <w:rPr>
          <w:sz w:val="28"/>
          <w:szCs w:val="28"/>
        </w:rPr>
        <w:t>Ю.Л.</w:t>
      </w:r>
      <w:r w:rsidR="00E32148" w:rsidRPr="00C77F42">
        <w:rPr>
          <w:sz w:val="28"/>
          <w:szCs w:val="28"/>
        </w:rPr>
        <w:t xml:space="preserve"> Саркисян</w:t>
      </w:r>
      <w:r w:rsidR="00792B34" w:rsidRPr="00C77F42">
        <w:rPr>
          <w:sz w:val="28"/>
          <w:szCs w:val="28"/>
        </w:rPr>
        <w:t>а</w:t>
      </w:r>
      <w:r w:rsidR="00101197" w:rsidRPr="00C77F42">
        <w:rPr>
          <w:sz w:val="28"/>
          <w:szCs w:val="28"/>
        </w:rPr>
        <w:t xml:space="preserve"> и </w:t>
      </w:r>
      <w:r w:rsidR="00792B34" w:rsidRPr="00C77F42">
        <w:rPr>
          <w:sz w:val="28"/>
          <w:szCs w:val="28"/>
        </w:rPr>
        <w:t>Т.Ф. Парикян</w:t>
      </w:r>
      <w:r w:rsidR="00241182" w:rsidRPr="00C77F42">
        <w:rPr>
          <w:sz w:val="28"/>
          <w:szCs w:val="28"/>
        </w:rPr>
        <w:t>а</w:t>
      </w:r>
      <w:r w:rsidR="00792B34" w:rsidRPr="00C77F42">
        <w:rPr>
          <w:sz w:val="28"/>
          <w:szCs w:val="28"/>
        </w:rPr>
        <w:t xml:space="preserve"> </w:t>
      </w:r>
      <w:r w:rsidR="00E32148" w:rsidRPr="00C77F42">
        <w:rPr>
          <w:sz w:val="28"/>
          <w:szCs w:val="28"/>
        </w:rPr>
        <w:t>[6</w:t>
      </w:r>
      <w:r w:rsidR="00101197" w:rsidRPr="00C77F42">
        <w:rPr>
          <w:sz w:val="28"/>
          <w:szCs w:val="28"/>
        </w:rPr>
        <w:t>5</w:t>
      </w:r>
      <w:r w:rsidR="00E32148" w:rsidRPr="00C77F42">
        <w:rPr>
          <w:sz w:val="28"/>
          <w:szCs w:val="28"/>
        </w:rPr>
        <w:t>]</w:t>
      </w:r>
      <w:r w:rsidR="00101197" w:rsidRPr="00C77F42">
        <w:rPr>
          <w:sz w:val="28"/>
          <w:szCs w:val="28"/>
        </w:rPr>
        <w:t>; А. Зоу с соавторами [78]; В</w:t>
      </w:r>
      <w:r w:rsidR="00602D10" w:rsidRPr="00C77F42">
        <w:rPr>
          <w:sz w:val="28"/>
          <w:szCs w:val="28"/>
        </w:rPr>
        <w:t>.</w:t>
      </w:r>
      <w:r w:rsidR="00101197" w:rsidRPr="00C77F42">
        <w:rPr>
          <w:sz w:val="28"/>
          <w:szCs w:val="28"/>
        </w:rPr>
        <w:t xml:space="preserve"> Паренти</w:t>
      </w:r>
      <w:r w:rsidR="00602D10" w:rsidRPr="00C77F42">
        <w:rPr>
          <w:sz w:val="28"/>
          <w:szCs w:val="28"/>
        </w:rPr>
        <w:t>-</w:t>
      </w:r>
      <w:r w:rsidR="00101197" w:rsidRPr="00C77F42">
        <w:rPr>
          <w:sz w:val="28"/>
          <w:szCs w:val="28"/>
        </w:rPr>
        <w:t>Кастелли [80</w:t>
      </w:r>
      <w:r w:rsidR="00477096" w:rsidRPr="00C77F42">
        <w:rPr>
          <w:sz w:val="28"/>
          <w:szCs w:val="28"/>
        </w:rPr>
        <w:t>, 106, 107</w:t>
      </w:r>
      <w:r w:rsidR="00101197" w:rsidRPr="00C77F42">
        <w:rPr>
          <w:sz w:val="28"/>
          <w:szCs w:val="28"/>
        </w:rPr>
        <w:t>]; М. Ч</w:t>
      </w:r>
      <w:r w:rsidR="002D4F96" w:rsidRPr="00C77F42">
        <w:rPr>
          <w:sz w:val="28"/>
          <w:szCs w:val="28"/>
        </w:rPr>
        <w:t>е</w:t>
      </w:r>
      <w:r w:rsidR="00101197" w:rsidRPr="00C77F42">
        <w:rPr>
          <w:sz w:val="28"/>
          <w:szCs w:val="28"/>
        </w:rPr>
        <w:t>к</w:t>
      </w:r>
      <w:r w:rsidR="00241182" w:rsidRPr="00C77F42">
        <w:rPr>
          <w:sz w:val="28"/>
          <w:szCs w:val="28"/>
        </w:rPr>
        <w:t>к</w:t>
      </w:r>
      <w:r w:rsidR="00101197" w:rsidRPr="00C77F42">
        <w:rPr>
          <w:sz w:val="28"/>
          <w:szCs w:val="28"/>
        </w:rPr>
        <w:t>арелли [81</w:t>
      </w:r>
      <w:r w:rsidR="00091AE0" w:rsidRPr="00C77F42">
        <w:rPr>
          <w:sz w:val="28"/>
          <w:szCs w:val="28"/>
        </w:rPr>
        <w:t>, 84</w:t>
      </w:r>
      <w:r w:rsidR="00101197" w:rsidRPr="00C77F42">
        <w:rPr>
          <w:sz w:val="28"/>
          <w:szCs w:val="28"/>
        </w:rPr>
        <w:t>]; Ф. Венгера</w:t>
      </w:r>
      <w:r w:rsidR="00241182" w:rsidRPr="00C77F42">
        <w:rPr>
          <w:sz w:val="28"/>
          <w:szCs w:val="28"/>
        </w:rPr>
        <w:t xml:space="preserve"> и</w:t>
      </w:r>
      <w:r w:rsidR="00101197" w:rsidRPr="00C77F42">
        <w:rPr>
          <w:sz w:val="28"/>
          <w:szCs w:val="28"/>
        </w:rPr>
        <w:t xml:space="preserve"> Д</w:t>
      </w:r>
      <w:r w:rsidR="00113989" w:rsidRPr="00C77F42">
        <w:rPr>
          <w:sz w:val="28"/>
          <w:szCs w:val="28"/>
        </w:rPr>
        <w:t>.</w:t>
      </w:r>
      <w:r w:rsidR="00241182" w:rsidRPr="00C77F42">
        <w:rPr>
          <w:sz w:val="28"/>
          <w:szCs w:val="28"/>
        </w:rPr>
        <w:t xml:space="preserve"> </w:t>
      </w:r>
      <w:r w:rsidR="00113989" w:rsidRPr="00C77F42">
        <w:rPr>
          <w:sz w:val="28"/>
          <w:szCs w:val="28"/>
        </w:rPr>
        <w:t>Ша</w:t>
      </w:r>
      <w:r w:rsidR="00241182" w:rsidRPr="00C77F42">
        <w:rPr>
          <w:sz w:val="28"/>
          <w:szCs w:val="28"/>
        </w:rPr>
        <w:t>бл</w:t>
      </w:r>
      <w:r w:rsidR="00113989" w:rsidRPr="00C77F42">
        <w:rPr>
          <w:sz w:val="28"/>
          <w:szCs w:val="28"/>
        </w:rPr>
        <w:t>а</w:t>
      </w:r>
      <w:r w:rsidR="00101197" w:rsidRPr="00C77F42">
        <w:rPr>
          <w:sz w:val="28"/>
          <w:szCs w:val="28"/>
        </w:rPr>
        <w:t xml:space="preserve"> [82]; </w:t>
      </w:r>
      <w:r w:rsidR="00091AE0" w:rsidRPr="00C77F42">
        <w:rPr>
          <w:sz w:val="28"/>
          <w:szCs w:val="28"/>
        </w:rPr>
        <w:t>Р. Клавеля [83]; Д. Руни</w:t>
      </w:r>
      <w:r w:rsidR="00EB2CC7" w:rsidRPr="00C77F42">
        <w:rPr>
          <w:sz w:val="28"/>
          <w:szCs w:val="28"/>
        </w:rPr>
        <w:t xml:space="preserve"> и</w:t>
      </w:r>
      <w:r w:rsidR="00091AE0" w:rsidRPr="00C77F42">
        <w:rPr>
          <w:sz w:val="28"/>
          <w:szCs w:val="28"/>
        </w:rPr>
        <w:t xml:space="preserve"> К. Ирла [86]; К. Госл</w:t>
      </w:r>
      <w:r w:rsidR="001A6F56" w:rsidRPr="00C77F42">
        <w:rPr>
          <w:sz w:val="28"/>
          <w:szCs w:val="28"/>
        </w:rPr>
        <w:t>е</w:t>
      </w:r>
      <w:r w:rsidR="00091AE0" w:rsidRPr="00C77F42">
        <w:rPr>
          <w:sz w:val="28"/>
          <w:szCs w:val="28"/>
        </w:rPr>
        <w:t>на и Д. Анджелеса [91, 92]; В.  Гауфа [93]; Г. И</w:t>
      </w:r>
      <w:r w:rsidR="00F611A2" w:rsidRPr="00C77F42">
        <w:rPr>
          <w:sz w:val="28"/>
          <w:szCs w:val="28"/>
        </w:rPr>
        <w:t>ж</w:t>
      </w:r>
      <w:r w:rsidR="00091AE0" w:rsidRPr="00C77F42">
        <w:rPr>
          <w:sz w:val="28"/>
          <w:szCs w:val="28"/>
        </w:rPr>
        <w:t>еви</w:t>
      </w:r>
      <w:r w:rsidR="00F611A2" w:rsidRPr="00C77F42">
        <w:rPr>
          <w:sz w:val="28"/>
          <w:szCs w:val="28"/>
        </w:rPr>
        <w:t>ч</w:t>
      </w:r>
      <w:r w:rsidR="00091AE0" w:rsidRPr="00C77F42">
        <w:rPr>
          <w:sz w:val="28"/>
          <w:szCs w:val="28"/>
        </w:rPr>
        <w:t>а и Д. Войн</w:t>
      </w:r>
      <w:r w:rsidR="00DD46A4" w:rsidRPr="00C77F42">
        <w:rPr>
          <w:sz w:val="28"/>
          <w:szCs w:val="28"/>
        </w:rPr>
        <w:t>а</w:t>
      </w:r>
      <w:r w:rsidR="00091AE0" w:rsidRPr="00C77F42">
        <w:rPr>
          <w:sz w:val="28"/>
          <w:szCs w:val="28"/>
        </w:rPr>
        <w:t>р</w:t>
      </w:r>
      <w:r w:rsidR="00F611A2" w:rsidRPr="00C77F42">
        <w:rPr>
          <w:sz w:val="28"/>
          <w:szCs w:val="28"/>
        </w:rPr>
        <w:t>овс</w:t>
      </w:r>
      <w:r w:rsidR="00091AE0" w:rsidRPr="00C77F42">
        <w:rPr>
          <w:sz w:val="28"/>
          <w:szCs w:val="28"/>
        </w:rPr>
        <w:t>ки [97]; К. Конг</w:t>
      </w:r>
      <w:r w:rsidR="001A6F56" w:rsidRPr="00C77F42">
        <w:rPr>
          <w:sz w:val="28"/>
          <w:szCs w:val="28"/>
        </w:rPr>
        <w:t>а</w:t>
      </w:r>
      <w:r w:rsidR="00091AE0" w:rsidRPr="00C77F42">
        <w:rPr>
          <w:sz w:val="28"/>
          <w:szCs w:val="28"/>
        </w:rPr>
        <w:t xml:space="preserve"> и </w:t>
      </w:r>
      <w:r w:rsidR="00310EFD" w:rsidRPr="00C77F42">
        <w:rPr>
          <w:sz w:val="28"/>
          <w:szCs w:val="28"/>
        </w:rPr>
        <w:t>К.</w:t>
      </w:r>
      <w:r w:rsidR="00091AE0" w:rsidRPr="00C77F42">
        <w:rPr>
          <w:sz w:val="28"/>
          <w:szCs w:val="28"/>
        </w:rPr>
        <w:t xml:space="preserve"> Г</w:t>
      </w:r>
      <w:r w:rsidR="001A6F56" w:rsidRPr="00C77F42">
        <w:rPr>
          <w:sz w:val="28"/>
          <w:szCs w:val="28"/>
        </w:rPr>
        <w:t>о</w:t>
      </w:r>
      <w:r w:rsidR="00091AE0" w:rsidRPr="00C77F42">
        <w:rPr>
          <w:sz w:val="28"/>
          <w:szCs w:val="28"/>
        </w:rPr>
        <w:t xml:space="preserve">слена [98]; </w:t>
      </w:r>
      <w:r w:rsidR="000A50A3" w:rsidRPr="00C77F42">
        <w:rPr>
          <w:sz w:val="28"/>
          <w:szCs w:val="28"/>
        </w:rPr>
        <w:t xml:space="preserve">Ж. </w:t>
      </w:r>
      <w:r w:rsidR="00310EFD" w:rsidRPr="00C77F42">
        <w:rPr>
          <w:sz w:val="28"/>
          <w:szCs w:val="28"/>
        </w:rPr>
        <w:t>-</w:t>
      </w:r>
      <w:r w:rsidR="000A50A3" w:rsidRPr="00C77F42">
        <w:rPr>
          <w:sz w:val="28"/>
          <w:szCs w:val="28"/>
        </w:rPr>
        <w:t xml:space="preserve">П. Мерле [102]; </w:t>
      </w:r>
      <w:r w:rsidR="005B7CDD" w:rsidRPr="00C77F42">
        <w:rPr>
          <w:sz w:val="28"/>
          <w:szCs w:val="28"/>
        </w:rPr>
        <w:t>Д. Стюарта [109]; К. Сугимото [110];</w:t>
      </w:r>
      <w:r w:rsidR="005652E3" w:rsidRPr="00C77F42">
        <w:rPr>
          <w:sz w:val="28"/>
          <w:szCs w:val="28"/>
        </w:rPr>
        <w:t xml:space="preserve"> Р.И. Ализаде [2];</w:t>
      </w:r>
      <w:r w:rsidR="005B7CDD" w:rsidRPr="00C77F42">
        <w:rPr>
          <w:sz w:val="28"/>
          <w:szCs w:val="28"/>
        </w:rPr>
        <w:t xml:space="preserve"> </w:t>
      </w:r>
      <w:r w:rsidR="00382C9E" w:rsidRPr="00C77F42">
        <w:rPr>
          <w:sz w:val="28"/>
          <w:szCs w:val="28"/>
        </w:rPr>
        <w:t xml:space="preserve">М. </w:t>
      </w:r>
      <w:r w:rsidR="009E4A16" w:rsidRPr="00C77F42">
        <w:rPr>
          <w:sz w:val="28"/>
          <w:szCs w:val="28"/>
        </w:rPr>
        <w:t>Ч</w:t>
      </w:r>
      <w:r w:rsidR="00382C9E" w:rsidRPr="00C77F42">
        <w:rPr>
          <w:sz w:val="28"/>
          <w:szCs w:val="28"/>
        </w:rPr>
        <w:t xml:space="preserve">аррикато с соавторами [112]; </w:t>
      </w:r>
      <w:r w:rsidR="00506C59" w:rsidRPr="00C77F42">
        <w:rPr>
          <w:sz w:val="28"/>
          <w:szCs w:val="28"/>
        </w:rPr>
        <w:t>В. Заманова и З</w:t>
      </w:r>
      <w:r w:rsidR="006733F0" w:rsidRPr="00C77F42">
        <w:rPr>
          <w:sz w:val="28"/>
          <w:szCs w:val="28"/>
        </w:rPr>
        <w:t>.</w:t>
      </w:r>
      <w:r w:rsidR="00506C59" w:rsidRPr="00C77F42">
        <w:rPr>
          <w:sz w:val="28"/>
          <w:szCs w:val="28"/>
        </w:rPr>
        <w:t xml:space="preserve"> С</w:t>
      </w:r>
      <w:r w:rsidR="006733F0" w:rsidRPr="00C77F42">
        <w:rPr>
          <w:sz w:val="28"/>
          <w:szCs w:val="28"/>
        </w:rPr>
        <w:t>о</w:t>
      </w:r>
      <w:r w:rsidR="00506C59" w:rsidRPr="00C77F42">
        <w:rPr>
          <w:sz w:val="28"/>
          <w:szCs w:val="28"/>
        </w:rPr>
        <w:t>тирова [113]</w:t>
      </w:r>
      <w:r w:rsidR="00BE668F" w:rsidRPr="00C77F42">
        <w:rPr>
          <w:sz w:val="28"/>
          <w:szCs w:val="28"/>
        </w:rPr>
        <w:t xml:space="preserve"> и др</w:t>
      </w:r>
      <w:r w:rsidR="00506C59" w:rsidRPr="00C77F42">
        <w:rPr>
          <w:sz w:val="28"/>
          <w:szCs w:val="28"/>
        </w:rPr>
        <w:t>.</w:t>
      </w:r>
    </w:p>
    <w:p w14:paraId="45C4DAC1" w14:textId="1BD9F1BC" w:rsidR="00F3625A" w:rsidRPr="00C77F42" w:rsidRDefault="00C70A27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Что касается различных методов анализа и синтеза механизмов, то одним из эффективных подходов является использование винтового и матричного исчисления</w:t>
      </w:r>
      <w:r w:rsidR="00EC2729" w:rsidRPr="00C77F42">
        <w:rPr>
          <w:sz w:val="28"/>
          <w:szCs w:val="28"/>
        </w:rPr>
        <w:t xml:space="preserve"> в этой связи уместно </w:t>
      </w:r>
      <w:r w:rsidR="008D3EB2" w:rsidRPr="00C77F42">
        <w:rPr>
          <w:sz w:val="28"/>
          <w:szCs w:val="28"/>
        </w:rPr>
        <w:t>о</w:t>
      </w:r>
      <w:r w:rsidR="00EC2729" w:rsidRPr="00C77F42">
        <w:rPr>
          <w:sz w:val="28"/>
          <w:szCs w:val="28"/>
        </w:rPr>
        <w:t>тметить работы Ф</w:t>
      </w:r>
      <w:r w:rsidR="00585AB6" w:rsidRPr="00C77F42">
        <w:rPr>
          <w:sz w:val="28"/>
          <w:szCs w:val="28"/>
        </w:rPr>
        <w:t>.</w:t>
      </w:r>
      <w:r w:rsidR="00EC2729" w:rsidRPr="00C77F42">
        <w:rPr>
          <w:sz w:val="28"/>
          <w:szCs w:val="28"/>
        </w:rPr>
        <w:t>М</w:t>
      </w:r>
      <w:r w:rsidR="00585AB6" w:rsidRPr="00C77F42">
        <w:rPr>
          <w:sz w:val="28"/>
          <w:szCs w:val="28"/>
        </w:rPr>
        <w:t>.</w:t>
      </w:r>
      <w:r w:rsidR="00EC2729" w:rsidRPr="00C77F42">
        <w:rPr>
          <w:sz w:val="28"/>
          <w:szCs w:val="28"/>
        </w:rPr>
        <w:t xml:space="preserve"> </w:t>
      </w:r>
      <w:r w:rsidR="00585AB6" w:rsidRPr="00C77F42">
        <w:rPr>
          <w:sz w:val="28"/>
          <w:szCs w:val="28"/>
        </w:rPr>
        <w:t>Диментберг</w:t>
      </w:r>
      <w:r w:rsidR="0059208F" w:rsidRPr="00C77F42">
        <w:rPr>
          <w:sz w:val="28"/>
          <w:szCs w:val="28"/>
        </w:rPr>
        <w:t>а</w:t>
      </w:r>
      <w:r w:rsidR="00EC2729" w:rsidRPr="00C77F42">
        <w:rPr>
          <w:sz w:val="28"/>
          <w:szCs w:val="28"/>
        </w:rPr>
        <w:t xml:space="preserve"> [24, 34, 35]; И.П. Вульфсона [36]</w:t>
      </w:r>
      <w:r w:rsidR="005F28DA" w:rsidRPr="00C77F42">
        <w:rPr>
          <w:sz w:val="28"/>
          <w:szCs w:val="28"/>
        </w:rPr>
        <w:t xml:space="preserve">; П.А. Лебедева [55]; А.Г. </w:t>
      </w:r>
      <w:r w:rsidR="00585AB6" w:rsidRPr="00C77F42">
        <w:rPr>
          <w:sz w:val="28"/>
          <w:szCs w:val="28"/>
        </w:rPr>
        <w:t>Овакимова</w:t>
      </w:r>
      <w:r w:rsidR="005F28DA" w:rsidRPr="00C77F42">
        <w:rPr>
          <w:sz w:val="28"/>
          <w:szCs w:val="28"/>
        </w:rPr>
        <w:t xml:space="preserve"> [60]; </w:t>
      </w:r>
      <w:r w:rsidR="00AB2F53" w:rsidRPr="00C77F42">
        <w:rPr>
          <w:sz w:val="28"/>
          <w:szCs w:val="28"/>
        </w:rPr>
        <w:t xml:space="preserve">Э.Е. Пейсаха [62]; </w:t>
      </w:r>
      <w:r w:rsidR="0024468C" w:rsidRPr="00C77F42">
        <w:rPr>
          <w:sz w:val="28"/>
          <w:szCs w:val="28"/>
        </w:rPr>
        <w:t xml:space="preserve">Ю.Л. Саркисяна [64]; </w:t>
      </w:r>
      <w:r w:rsidR="00E80FE0" w:rsidRPr="00C77F42">
        <w:rPr>
          <w:sz w:val="28"/>
          <w:szCs w:val="28"/>
        </w:rPr>
        <w:t xml:space="preserve">Д. Денавита и Р. Хартенберга </w:t>
      </w:r>
      <w:r w:rsidR="002838F5" w:rsidRPr="00C77F42">
        <w:rPr>
          <w:sz w:val="28"/>
          <w:szCs w:val="28"/>
        </w:rPr>
        <w:t xml:space="preserve">[85]; </w:t>
      </w:r>
      <w:r w:rsidR="00E80FE0" w:rsidRPr="00C77F42">
        <w:rPr>
          <w:sz w:val="28"/>
          <w:szCs w:val="28"/>
        </w:rPr>
        <w:t>С.В. Хейло</w:t>
      </w:r>
      <w:r w:rsidR="00D93717" w:rsidRPr="00C77F42">
        <w:rPr>
          <w:sz w:val="28"/>
          <w:szCs w:val="28"/>
        </w:rPr>
        <w:t xml:space="preserve"> </w:t>
      </w:r>
      <w:r w:rsidR="00E80FE0" w:rsidRPr="00C77F42">
        <w:rPr>
          <w:sz w:val="28"/>
          <w:szCs w:val="28"/>
        </w:rPr>
        <w:t xml:space="preserve">[104, </w:t>
      </w:r>
      <w:r w:rsidR="00585AB6" w:rsidRPr="00C77F42">
        <w:rPr>
          <w:sz w:val="28"/>
          <w:szCs w:val="28"/>
        </w:rPr>
        <w:t>89</w:t>
      </w:r>
      <w:r w:rsidR="00E80FE0" w:rsidRPr="00C77F42">
        <w:rPr>
          <w:sz w:val="28"/>
          <w:szCs w:val="28"/>
        </w:rPr>
        <w:t>]</w:t>
      </w:r>
      <w:r w:rsidR="00D93717" w:rsidRPr="00C77F42">
        <w:rPr>
          <w:sz w:val="28"/>
          <w:szCs w:val="28"/>
        </w:rPr>
        <w:t xml:space="preserve"> и др.</w:t>
      </w:r>
      <w:r w:rsidR="00A65429" w:rsidRPr="00C77F42">
        <w:rPr>
          <w:sz w:val="28"/>
          <w:szCs w:val="28"/>
        </w:rPr>
        <w:t xml:space="preserve"> </w:t>
      </w:r>
    </w:p>
    <w:p w14:paraId="2ECB31AA" w14:textId="77777777" w:rsidR="00F3625A" w:rsidRPr="00C77F42" w:rsidRDefault="00F3625A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14:paraId="68253729" w14:textId="53750FA4" w:rsidR="0034782E" w:rsidRPr="00C77F42" w:rsidRDefault="00122C6D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Можно </w:t>
      </w:r>
      <w:r w:rsidR="00BC3F15" w:rsidRPr="00C77F42">
        <w:rPr>
          <w:sz w:val="28"/>
          <w:szCs w:val="28"/>
        </w:rPr>
        <w:t>утверждать,</w:t>
      </w:r>
      <w:r w:rsidRPr="00C77F42">
        <w:rPr>
          <w:sz w:val="28"/>
          <w:szCs w:val="28"/>
        </w:rPr>
        <w:t xml:space="preserve"> что весьма важным</w:t>
      </w:r>
      <w:r w:rsidR="0034782E" w:rsidRPr="00C77F42">
        <w:rPr>
          <w:sz w:val="28"/>
          <w:szCs w:val="28"/>
        </w:rPr>
        <w:t xml:space="preserve"> подходо</w:t>
      </w:r>
      <w:r w:rsidR="00946C85" w:rsidRPr="00C77F42">
        <w:rPr>
          <w:sz w:val="28"/>
          <w:szCs w:val="28"/>
        </w:rPr>
        <w:t>м</w:t>
      </w:r>
      <w:r w:rsidR="0034782E" w:rsidRPr="00C77F42">
        <w:rPr>
          <w:sz w:val="28"/>
          <w:szCs w:val="28"/>
        </w:rPr>
        <w:t xml:space="preserve"> к синтезу и анализу различных механизмов является геометрический подход. </w:t>
      </w:r>
      <w:r w:rsidR="00A91CB9" w:rsidRPr="00C77F42">
        <w:rPr>
          <w:sz w:val="28"/>
          <w:szCs w:val="28"/>
        </w:rPr>
        <w:t>Одним из самых последних по времени результатов в данной области [</w:t>
      </w:r>
      <w:r w:rsidR="00CA671C" w:rsidRPr="00C77F42">
        <w:rPr>
          <w:sz w:val="28"/>
          <w:szCs w:val="28"/>
        </w:rPr>
        <w:t>112</w:t>
      </w:r>
      <w:r w:rsidR="00A91CB9" w:rsidRPr="00C77F42">
        <w:rPr>
          <w:sz w:val="28"/>
          <w:szCs w:val="28"/>
        </w:rPr>
        <w:t xml:space="preserve">] является архитектура сферического механизма, который может быть частью более </w:t>
      </w:r>
      <w:r w:rsidR="00A91CB9" w:rsidRPr="00C77F42">
        <w:rPr>
          <w:sz w:val="28"/>
          <w:szCs w:val="28"/>
        </w:rPr>
        <w:lastRenderedPageBreak/>
        <w:t xml:space="preserve">сложных механизмов </w:t>
      </w:r>
      <w:r w:rsidR="004D6B0C" w:rsidRPr="00C77F42">
        <w:rPr>
          <w:sz w:val="28"/>
          <w:szCs w:val="28"/>
        </w:rPr>
        <w:t>и который получен на основании рассмотрения взаимных движений подвижной и неподвижной систем координат (Рис 1.1</w:t>
      </w:r>
      <w:r w:rsidR="001F1EFB" w:rsidRPr="00C77F42">
        <w:rPr>
          <w:sz w:val="28"/>
          <w:szCs w:val="28"/>
        </w:rPr>
        <w:t>6</w:t>
      </w:r>
      <w:r w:rsidR="004D6B0C" w:rsidRPr="00C77F42">
        <w:rPr>
          <w:sz w:val="28"/>
          <w:szCs w:val="28"/>
        </w:rPr>
        <w:t>) соответствующий сферический механизм (Рис. 1.1</w:t>
      </w:r>
      <w:r w:rsidR="001F1EFB" w:rsidRPr="00C77F42">
        <w:rPr>
          <w:sz w:val="28"/>
          <w:szCs w:val="28"/>
        </w:rPr>
        <w:t>7</w:t>
      </w:r>
      <w:r w:rsidR="004D6B0C" w:rsidRPr="00C77F42">
        <w:rPr>
          <w:sz w:val="28"/>
          <w:szCs w:val="28"/>
        </w:rPr>
        <w:t xml:space="preserve">) может быть применен </w:t>
      </w:r>
      <w:r w:rsidR="00985040" w:rsidRPr="00C77F42">
        <w:rPr>
          <w:sz w:val="28"/>
          <w:szCs w:val="28"/>
        </w:rPr>
        <w:t>в разного рода механизмах параллельной структуры</w:t>
      </w:r>
      <w:r w:rsidR="00D60250" w:rsidRPr="00C77F42">
        <w:rPr>
          <w:sz w:val="28"/>
          <w:szCs w:val="28"/>
        </w:rPr>
        <w:t xml:space="preserve"> (Рис. 1.18, 1.19, 1.20)</w:t>
      </w:r>
      <w:r w:rsidR="001F1EFB" w:rsidRPr="00C77F42">
        <w:rPr>
          <w:sz w:val="28"/>
          <w:szCs w:val="28"/>
        </w:rPr>
        <w:t>.</w:t>
      </w:r>
    </w:p>
    <w:p w14:paraId="560D909A" w14:textId="7777777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4B40787A" wp14:editId="20254A42">
            <wp:extent cx="5281667" cy="203362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1066" cy="20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47F9" w14:textId="7D7C88F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 1.16</w:t>
      </w:r>
    </w:p>
    <w:p w14:paraId="51E3081A" w14:textId="7777777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4A094F8D" wp14:editId="1312A193">
            <wp:extent cx="5398617" cy="25039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6195" cy="25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B5D3" w14:textId="01C2512D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1.17</w:t>
      </w:r>
    </w:p>
    <w:p w14:paraId="4EDE141A" w14:textId="7777777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7214FB73" wp14:editId="2E44D678">
            <wp:extent cx="5281295" cy="2164455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0851" cy="22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08FB" w14:textId="58E31D96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</w:t>
      </w:r>
      <w:r w:rsidRPr="00C77F42">
        <w:rPr>
          <w:sz w:val="28"/>
          <w:szCs w:val="28"/>
          <w:lang w:val="en-US"/>
        </w:rPr>
        <w:t>8</w:t>
      </w:r>
    </w:p>
    <w:p w14:paraId="3A834F5D" w14:textId="7777777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lastRenderedPageBreak/>
        <w:drawing>
          <wp:inline distT="0" distB="0" distL="0" distR="0" wp14:anchorId="445C4C17" wp14:editId="5841758E">
            <wp:extent cx="4720441" cy="2875659"/>
            <wp:effectExtent l="0" t="0" r="444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145" cy="28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75E1" w14:textId="4BA653A8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1.1</w:t>
      </w:r>
      <w:r w:rsidRPr="00C77F42">
        <w:rPr>
          <w:sz w:val="28"/>
          <w:szCs w:val="28"/>
          <w:lang w:val="en-US"/>
        </w:rPr>
        <w:t>9</w:t>
      </w:r>
    </w:p>
    <w:p w14:paraId="401F2370" w14:textId="77777777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5E4C09D0" wp14:editId="4C7CECDB">
            <wp:extent cx="5492848" cy="256763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2431" cy="25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4C58" w14:textId="0C25D99D" w:rsidR="001F1EFB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1.20</w:t>
      </w:r>
    </w:p>
    <w:p w14:paraId="48407B64" w14:textId="77777777" w:rsidR="000B05E0" w:rsidRPr="00C77F42" w:rsidRDefault="000B05E0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Octava-Regular" w:hAnsi="Times New Roman" w:cs="Times New Roman"/>
          <w:sz w:val="28"/>
          <w:szCs w:val="28"/>
        </w:rPr>
      </w:pPr>
    </w:p>
    <w:p w14:paraId="796CB39C" w14:textId="6499361E" w:rsidR="008F4C6B" w:rsidRPr="00C77F42" w:rsidRDefault="00D32BD6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Следует отметить</w:t>
      </w:r>
      <w:r w:rsidR="007810C0" w:rsidRPr="00C77F42">
        <w:rPr>
          <w:sz w:val="28"/>
          <w:szCs w:val="28"/>
        </w:rPr>
        <w:t>, что одним из методов построения механизмов в тех случаях, когда требуется получить высокую точность перемещений</w:t>
      </w:r>
      <w:r w:rsidR="00745E0F" w:rsidRPr="00C77F42">
        <w:rPr>
          <w:sz w:val="28"/>
          <w:szCs w:val="28"/>
        </w:rPr>
        <w:t>, является замена кинематических пар, выполненных в обычном виде на кинематические пары, выполненные в виде изгибных, упругих элементов (Рис. 1.</w:t>
      </w:r>
      <w:r w:rsidR="001F1EFB" w:rsidRPr="00C77F42">
        <w:rPr>
          <w:sz w:val="28"/>
          <w:szCs w:val="28"/>
        </w:rPr>
        <w:t>21</w:t>
      </w:r>
      <w:r w:rsidR="00664348" w:rsidRPr="00C77F42">
        <w:rPr>
          <w:sz w:val="28"/>
          <w:szCs w:val="28"/>
        </w:rPr>
        <w:t>-</w:t>
      </w:r>
      <w:r w:rsidR="00745E0F" w:rsidRPr="00C77F42">
        <w:rPr>
          <w:sz w:val="28"/>
          <w:szCs w:val="28"/>
        </w:rPr>
        <w:t>1.</w:t>
      </w:r>
      <w:r w:rsidR="001F1EFB" w:rsidRPr="00C77F42">
        <w:rPr>
          <w:sz w:val="28"/>
          <w:szCs w:val="28"/>
        </w:rPr>
        <w:t>2</w:t>
      </w:r>
      <w:r w:rsidR="00664348" w:rsidRPr="00C77F42">
        <w:rPr>
          <w:sz w:val="28"/>
          <w:szCs w:val="28"/>
        </w:rPr>
        <w:t>5</w:t>
      </w:r>
      <w:r w:rsidR="00745E0F" w:rsidRPr="00C77F42">
        <w:rPr>
          <w:sz w:val="28"/>
          <w:szCs w:val="28"/>
        </w:rPr>
        <w:t>) [</w:t>
      </w:r>
      <w:r w:rsidR="00C424E1" w:rsidRPr="00C77F42">
        <w:rPr>
          <w:sz w:val="28"/>
          <w:szCs w:val="28"/>
        </w:rPr>
        <w:t>78</w:t>
      </w:r>
      <w:r w:rsidR="00664348" w:rsidRPr="00C77F42">
        <w:rPr>
          <w:sz w:val="28"/>
          <w:szCs w:val="28"/>
        </w:rPr>
        <w:t>, 101</w:t>
      </w:r>
      <w:r w:rsidR="00745E0F" w:rsidRPr="00C77F42">
        <w:rPr>
          <w:sz w:val="28"/>
          <w:szCs w:val="28"/>
        </w:rPr>
        <w:t>].</w:t>
      </w:r>
    </w:p>
    <w:p w14:paraId="47107DF4" w14:textId="770D5393" w:rsidR="000E4580" w:rsidRPr="00C77F42" w:rsidRDefault="000E4580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14:paraId="554C2191" w14:textId="7D848591" w:rsidR="00B77112" w:rsidRPr="00C77F42" w:rsidRDefault="00B7711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lastRenderedPageBreak/>
        <w:drawing>
          <wp:inline distT="0" distB="0" distL="0" distR="0" wp14:anchorId="047063A9" wp14:editId="37DC89FA">
            <wp:extent cx="4209257" cy="449481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335" cy="45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0AAD" w14:textId="12DDB983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</w:t>
      </w:r>
      <w:r w:rsidRPr="00C77F42">
        <w:rPr>
          <w:sz w:val="28"/>
          <w:szCs w:val="28"/>
          <w:lang w:val="en-US"/>
        </w:rPr>
        <w:t>21</w:t>
      </w:r>
    </w:p>
    <w:p w14:paraId="48FCA928" w14:textId="510B3F27" w:rsidR="00B77112" w:rsidRPr="00C77F42" w:rsidRDefault="00B7711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2318E3AC" wp14:editId="0CE30AB4">
            <wp:extent cx="4486275" cy="3990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A5A4" w14:textId="5BBB87D5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lastRenderedPageBreak/>
        <w:t>Рис. 1.</w:t>
      </w:r>
      <w:r w:rsidRPr="00C77F42">
        <w:rPr>
          <w:sz w:val="28"/>
          <w:szCs w:val="28"/>
          <w:lang w:val="en-US"/>
        </w:rPr>
        <w:t>22</w:t>
      </w:r>
    </w:p>
    <w:p w14:paraId="1FE0F372" w14:textId="13E82DA4" w:rsidR="0091625E" w:rsidRPr="00C77F42" w:rsidRDefault="00B7711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6AE52DD6" wp14:editId="75167E26">
            <wp:extent cx="4500748" cy="33617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5761" cy="337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9C28" w14:textId="2C4B472F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sz w:val="28"/>
          <w:szCs w:val="28"/>
        </w:rPr>
        <w:t>Рис. 1.</w:t>
      </w:r>
      <w:r w:rsidRPr="00C77F42">
        <w:rPr>
          <w:sz w:val="28"/>
          <w:szCs w:val="28"/>
          <w:lang w:val="en-US"/>
        </w:rPr>
        <w:t>23</w:t>
      </w:r>
    </w:p>
    <w:p w14:paraId="12FF987E" w14:textId="5B4FFA4A" w:rsidR="0091625E" w:rsidRPr="00C77F42" w:rsidRDefault="00B7711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5259BFBE" wp14:editId="5D70E7FC">
            <wp:extent cx="5252828" cy="4148920"/>
            <wp:effectExtent l="0" t="0" r="508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666" cy="41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C379" w14:textId="24C26895" w:rsidR="00B05526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sz w:val="28"/>
          <w:szCs w:val="28"/>
        </w:rPr>
        <w:t>Рис. 1.</w:t>
      </w:r>
      <w:r w:rsidRPr="00C77F42">
        <w:rPr>
          <w:sz w:val="28"/>
          <w:szCs w:val="28"/>
          <w:lang w:val="en-US"/>
        </w:rPr>
        <w:t>24</w:t>
      </w:r>
    </w:p>
    <w:p w14:paraId="1D9530B3" w14:textId="37A820DE" w:rsidR="0091625E" w:rsidRPr="00C77F42" w:rsidRDefault="00B05526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603E6690" wp14:editId="2D36EA99">
            <wp:extent cx="4132613" cy="3636816"/>
            <wp:effectExtent l="0" t="0" r="127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44" cy="368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B9EB" w14:textId="24F07B27" w:rsidR="00B05526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1.25</w:t>
      </w:r>
    </w:p>
    <w:p w14:paraId="49766040" w14:textId="23B93002" w:rsidR="008657C0" w:rsidRPr="00C77F42" w:rsidRDefault="008B48B0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eastAsia="Octava-Regular" w:hAnsi="Times New Roman" w:cs="Times New Roman"/>
          <w:sz w:val="28"/>
          <w:szCs w:val="28"/>
        </w:rPr>
        <w:t>Синтез механизмов разного типа, обеспечивающих постоянство точки ввода инструмента в рабочую зону, должен основываться на</w:t>
      </w:r>
      <w:r w:rsidR="00F21F6F" w:rsidRPr="00C77F42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>изучении технических требований, пред</w:t>
      </w:r>
      <w:r w:rsidR="00F21F6F" w:rsidRPr="00C77F42">
        <w:rPr>
          <w:rFonts w:ascii="Times New Roman" w:eastAsia="Octava-Regular" w:hAnsi="Times New Roman" w:cs="Times New Roman"/>
          <w:sz w:val="28"/>
          <w:szCs w:val="28"/>
        </w:rPr>
        <w:t>ъявляемых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 xml:space="preserve"> </w:t>
      </w:r>
      <w:r w:rsidR="004C738E" w:rsidRPr="00C77F42">
        <w:rPr>
          <w:rFonts w:ascii="Times New Roman" w:eastAsia="Octava-Regular" w:hAnsi="Times New Roman" w:cs="Times New Roman"/>
          <w:sz w:val="28"/>
          <w:szCs w:val="28"/>
        </w:rPr>
        <w:t xml:space="preserve">в соответствии с 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>услови</w:t>
      </w:r>
      <w:r w:rsidR="004C738E" w:rsidRPr="00C77F42">
        <w:rPr>
          <w:rFonts w:ascii="Times New Roman" w:eastAsia="Octava-Regular" w:hAnsi="Times New Roman" w:cs="Times New Roman"/>
          <w:sz w:val="28"/>
          <w:szCs w:val="28"/>
        </w:rPr>
        <w:t>ями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 xml:space="preserve"> проведения тех или иных хирургических операций в разных областях медицины, а также</w:t>
      </w:r>
      <w:r w:rsidR="00DD026C" w:rsidRPr="00C77F42">
        <w:rPr>
          <w:rFonts w:ascii="Times New Roman" w:eastAsia="Octava-Regular" w:hAnsi="Times New Roman" w:cs="Times New Roman"/>
          <w:sz w:val="28"/>
          <w:szCs w:val="28"/>
        </w:rPr>
        <w:t xml:space="preserve"> в соответствии с условиями 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>решени</w:t>
      </w:r>
      <w:r w:rsidR="00DD026C" w:rsidRPr="00C77F42">
        <w:rPr>
          <w:rFonts w:ascii="Times New Roman" w:eastAsia="Octava-Regular" w:hAnsi="Times New Roman" w:cs="Times New Roman"/>
          <w:sz w:val="28"/>
          <w:szCs w:val="28"/>
        </w:rPr>
        <w:t>я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 xml:space="preserve"> других технических проблем [8, 9, 17, 18, 19, 46, 71, 72, 78, 96, 101, 112</w:t>
      </w:r>
      <w:r w:rsidR="00151430" w:rsidRPr="00C77F42">
        <w:rPr>
          <w:rFonts w:ascii="Times New Roman" w:eastAsia="Octava-Regular" w:hAnsi="Times New Roman" w:cs="Times New Roman"/>
          <w:sz w:val="28"/>
          <w:szCs w:val="28"/>
        </w:rPr>
        <w:t>, 94, 103, 108</w:t>
      </w:r>
      <w:r w:rsidRPr="00C77F42">
        <w:rPr>
          <w:rFonts w:ascii="Times New Roman" w:eastAsia="Octava-Regular" w:hAnsi="Times New Roman" w:cs="Times New Roman"/>
          <w:sz w:val="28"/>
          <w:szCs w:val="28"/>
        </w:rPr>
        <w:t>]</w:t>
      </w:r>
      <w:r w:rsidR="007934C4" w:rsidRPr="00C77F42">
        <w:rPr>
          <w:rFonts w:ascii="Times New Roman" w:eastAsia="Octava-Regular" w:hAnsi="Times New Roman" w:cs="Times New Roman"/>
          <w:sz w:val="28"/>
          <w:szCs w:val="28"/>
        </w:rPr>
        <w:t xml:space="preserve">. В частности, кроме полостных операций, могут быть операции на позвоночнике, </w:t>
      </w:r>
      <w:r w:rsidR="002E6EC8" w:rsidRPr="00C77F42">
        <w:rPr>
          <w:rFonts w:ascii="Times New Roman" w:eastAsia="Octava-Regular" w:hAnsi="Times New Roman" w:cs="Times New Roman"/>
          <w:sz w:val="28"/>
          <w:szCs w:val="28"/>
        </w:rPr>
        <w:t xml:space="preserve">при которых нужно </w:t>
      </w:r>
      <w:r w:rsidR="00A53D19" w:rsidRPr="00C77F42">
        <w:rPr>
          <w:rFonts w:ascii="Times New Roman" w:eastAsia="Octava-Regular" w:hAnsi="Times New Roman" w:cs="Times New Roman"/>
          <w:sz w:val="28"/>
          <w:szCs w:val="28"/>
        </w:rPr>
        <w:t xml:space="preserve">обеспечить </w:t>
      </w:r>
      <w:r w:rsidR="00B67013" w:rsidRPr="00C77F42">
        <w:rPr>
          <w:rFonts w:ascii="Times New Roman" w:eastAsia="Octava-Regular" w:hAnsi="Times New Roman" w:cs="Times New Roman"/>
          <w:sz w:val="28"/>
          <w:szCs w:val="28"/>
        </w:rPr>
        <w:t xml:space="preserve">взаимную фиксацию </w:t>
      </w:r>
      <w:r w:rsidR="00131A04" w:rsidRPr="00C77F42">
        <w:rPr>
          <w:rFonts w:ascii="Times New Roman" w:eastAsia="Octava-Regular" w:hAnsi="Times New Roman" w:cs="Times New Roman"/>
          <w:sz w:val="28"/>
          <w:szCs w:val="28"/>
        </w:rPr>
        <w:t>соседних позвонков (Рис. 1.26)</w:t>
      </w:r>
      <w:r w:rsidR="00273DC0" w:rsidRPr="00C77F42">
        <w:rPr>
          <w:rFonts w:ascii="Times New Roman" w:hAnsi="Times New Roman" w:cs="Times New Roman"/>
          <w:sz w:val="28"/>
          <w:szCs w:val="28"/>
        </w:rPr>
        <w:t xml:space="preserve"> [96].</w:t>
      </w:r>
      <w:r w:rsidR="007C36DC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="002D484D" w:rsidRPr="00C77F42">
        <w:rPr>
          <w:rFonts w:ascii="Times New Roman" w:hAnsi="Times New Roman" w:cs="Times New Roman"/>
          <w:sz w:val="28"/>
          <w:szCs w:val="28"/>
        </w:rPr>
        <w:t xml:space="preserve">В данном случае от механизма может потребоваться не только высокая точность, но и </w:t>
      </w:r>
      <w:r w:rsidR="00230452" w:rsidRPr="00C77F42">
        <w:rPr>
          <w:rFonts w:ascii="Times New Roman" w:hAnsi="Times New Roman" w:cs="Times New Roman"/>
          <w:sz w:val="28"/>
          <w:szCs w:val="28"/>
        </w:rPr>
        <w:t xml:space="preserve">высокая жесткость, что связано с </w:t>
      </w:r>
      <w:r w:rsidR="00451959" w:rsidRPr="00C77F42">
        <w:rPr>
          <w:rFonts w:ascii="Times New Roman" w:hAnsi="Times New Roman" w:cs="Times New Roman"/>
          <w:sz w:val="28"/>
          <w:szCs w:val="28"/>
        </w:rPr>
        <w:t>заворачиваем винтов в позвонки человека (Рис. 1.27, 1.28)</w:t>
      </w:r>
      <w:r w:rsidR="008C2D58" w:rsidRPr="00C77F42">
        <w:rPr>
          <w:rFonts w:ascii="Times New Roman" w:hAnsi="Times New Roman" w:cs="Times New Roman"/>
          <w:sz w:val="28"/>
          <w:szCs w:val="28"/>
        </w:rPr>
        <w:t>.</w:t>
      </w:r>
    </w:p>
    <w:p w14:paraId="72512AAF" w14:textId="77777777" w:rsidR="00B05526" w:rsidRPr="00C77F42" w:rsidRDefault="00B05526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14:paraId="1A350886" w14:textId="37C90C78" w:rsidR="0091625E" w:rsidRPr="00C77F42" w:rsidRDefault="00B7711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noProof/>
          <w:sz w:val="28"/>
          <w:szCs w:val="28"/>
        </w:rPr>
        <w:lastRenderedPageBreak/>
        <w:drawing>
          <wp:inline distT="0" distB="0" distL="0" distR="0" wp14:anchorId="144A7430" wp14:editId="01AD25BD">
            <wp:extent cx="4140200" cy="2110594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86183" cy="21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8F86" w14:textId="0AC10FB1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sz w:val="28"/>
          <w:szCs w:val="28"/>
        </w:rPr>
        <w:t>Рис. 1.</w:t>
      </w:r>
      <w:r w:rsidRPr="00C77F42">
        <w:rPr>
          <w:sz w:val="28"/>
          <w:szCs w:val="28"/>
          <w:lang w:val="en-US"/>
        </w:rPr>
        <w:t xml:space="preserve">26 </w:t>
      </w:r>
    </w:p>
    <w:p w14:paraId="3744E038" w14:textId="6C2AD327" w:rsidR="0091625E" w:rsidRPr="00C77F42" w:rsidRDefault="00324542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5E55BE4" wp14:editId="358FE401">
            <wp:extent cx="4324350" cy="272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4D17" w14:textId="3A7BB82A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C77F42">
        <w:rPr>
          <w:sz w:val="28"/>
          <w:szCs w:val="28"/>
        </w:rPr>
        <w:t>Рис. 1.</w:t>
      </w:r>
      <w:r w:rsidRPr="00C77F42">
        <w:rPr>
          <w:sz w:val="28"/>
          <w:szCs w:val="28"/>
          <w:lang w:val="en-US"/>
        </w:rPr>
        <w:t>27</w:t>
      </w:r>
      <w:r w:rsidR="00B05526" w:rsidRPr="00C77F42">
        <w:rPr>
          <w:sz w:val="28"/>
          <w:szCs w:val="28"/>
          <w:lang w:val="en-US"/>
        </w:rPr>
        <w:t xml:space="preserve"> </w:t>
      </w:r>
    </w:p>
    <w:p w14:paraId="44817CEA" w14:textId="26222565" w:rsidR="0091625E" w:rsidRPr="00C77F42" w:rsidRDefault="00D6509D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 w:rsidRPr="00C77F4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D2E4785" wp14:editId="64337BD2">
            <wp:extent cx="5232400" cy="2489200"/>
            <wp:effectExtent l="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4ACD" w14:textId="2DCFC630" w:rsidR="0091625E" w:rsidRPr="00C77F42" w:rsidRDefault="001F1EFB" w:rsidP="007663FF">
      <w:pPr>
        <w:pStyle w:val="Standard"/>
        <w:suppressAutoHyphens/>
        <w:autoSpaceDE w:val="0"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t>Рис. 1.28</w:t>
      </w:r>
    </w:p>
    <w:p w14:paraId="606177A1" w14:textId="77E7AD01" w:rsidR="008657C0" w:rsidRPr="00C77F42" w:rsidRDefault="008657C0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Таким образом, можно </w:t>
      </w:r>
      <w:r w:rsidR="00811BAE" w:rsidRPr="00C77F42">
        <w:rPr>
          <w:sz w:val="28"/>
          <w:szCs w:val="28"/>
        </w:rPr>
        <w:t>отметить,</w:t>
      </w:r>
      <w:r w:rsidRPr="00C77F42">
        <w:rPr>
          <w:sz w:val="28"/>
          <w:szCs w:val="28"/>
        </w:rPr>
        <w:t xml:space="preserve"> что задача построения механизмов </w:t>
      </w:r>
      <w:r w:rsidR="00971371" w:rsidRPr="00C77F42">
        <w:rPr>
          <w:sz w:val="28"/>
          <w:szCs w:val="28"/>
        </w:rPr>
        <w:t xml:space="preserve">с постоянной точкой ввода инструмента в рабочую зону </w:t>
      </w:r>
      <w:r w:rsidR="005C5A3E" w:rsidRPr="00C77F42">
        <w:rPr>
          <w:sz w:val="28"/>
          <w:szCs w:val="28"/>
        </w:rPr>
        <w:t xml:space="preserve">является актуальной и </w:t>
      </w:r>
      <w:r w:rsidR="005C5A3E" w:rsidRPr="00C77F42">
        <w:rPr>
          <w:sz w:val="28"/>
          <w:szCs w:val="28"/>
        </w:rPr>
        <w:lastRenderedPageBreak/>
        <w:t>востребованной в различных областях техники</w:t>
      </w:r>
      <w:r w:rsidR="004B150F" w:rsidRPr="00C77F42">
        <w:rPr>
          <w:sz w:val="28"/>
          <w:szCs w:val="28"/>
        </w:rPr>
        <w:t xml:space="preserve">, и для ее решения </w:t>
      </w:r>
      <w:r w:rsidR="00D27043" w:rsidRPr="00C77F42">
        <w:rPr>
          <w:sz w:val="28"/>
          <w:szCs w:val="28"/>
        </w:rPr>
        <w:t xml:space="preserve">можно применять различные подходы и методы. Однако, </w:t>
      </w:r>
      <w:r w:rsidR="00E133A7" w:rsidRPr="00C77F42">
        <w:rPr>
          <w:sz w:val="28"/>
          <w:szCs w:val="28"/>
        </w:rPr>
        <w:t>эту техническую задачу нельзя считать полностью решенной</w:t>
      </w:r>
      <w:r w:rsidR="00811BAE" w:rsidRPr="00C77F42">
        <w:rPr>
          <w:sz w:val="28"/>
          <w:szCs w:val="28"/>
        </w:rPr>
        <w:t xml:space="preserve">, и требуется создание </w:t>
      </w:r>
      <w:r w:rsidR="005D1019" w:rsidRPr="00C77F42">
        <w:rPr>
          <w:sz w:val="28"/>
          <w:szCs w:val="28"/>
        </w:rPr>
        <w:t>новых механизмов, наиболее эффективно решающих этот вопрос.</w:t>
      </w:r>
      <w:r w:rsidR="00F10E4F" w:rsidRPr="00C77F42">
        <w:rPr>
          <w:sz w:val="28"/>
          <w:szCs w:val="28"/>
        </w:rPr>
        <w:t xml:space="preserve"> Этой проблематике посвящена данная работа, а </w:t>
      </w:r>
      <w:r w:rsidR="00A936A8" w:rsidRPr="00C77F42">
        <w:rPr>
          <w:sz w:val="28"/>
          <w:szCs w:val="28"/>
        </w:rPr>
        <w:t>также</w:t>
      </w:r>
      <w:r w:rsidR="00F10E4F" w:rsidRPr="00C77F42">
        <w:rPr>
          <w:sz w:val="28"/>
          <w:szCs w:val="28"/>
        </w:rPr>
        <w:t xml:space="preserve"> </w:t>
      </w:r>
      <w:r w:rsidR="007407F8" w:rsidRPr="00C77F42">
        <w:rPr>
          <w:sz w:val="28"/>
          <w:szCs w:val="28"/>
        </w:rPr>
        <w:t>публикации ее автора [</w:t>
      </w:r>
      <w:r w:rsidR="00A936A8" w:rsidRPr="00C77F42">
        <w:rPr>
          <w:sz w:val="28"/>
          <w:szCs w:val="28"/>
        </w:rPr>
        <w:t>1,</w:t>
      </w:r>
      <w:r w:rsidR="00FF1216" w:rsidRPr="00C77F42">
        <w:rPr>
          <w:sz w:val="28"/>
          <w:szCs w:val="28"/>
        </w:rPr>
        <w:t xml:space="preserve"> 10,</w:t>
      </w:r>
      <w:r w:rsidR="00A936A8" w:rsidRPr="00C77F42">
        <w:rPr>
          <w:sz w:val="28"/>
          <w:szCs w:val="28"/>
        </w:rPr>
        <w:t xml:space="preserve"> 72, 73, 79, 105</w:t>
      </w:r>
      <w:r w:rsidR="007407F8" w:rsidRPr="00C77F42">
        <w:rPr>
          <w:sz w:val="28"/>
          <w:szCs w:val="28"/>
        </w:rPr>
        <w:t>]</w:t>
      </w:r>
    </w:p>
    <w:p w14:paraId="1E5D0C50" w14:textId="77777777" w:rsidR="002A2FB5" w:rsidRPr="00C77F42" w:rsidRDefault="002A2FB5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14:paraId="36C39BF9" w14:textId="3D4A4F23" w:rsidR="0026088A" w:rsidRPr="00C77F42" w:rsidRDefault="00755D13" w:rsidP="0060073F">
      <w:pPr>
        <w:pStyle w:val="14"/>
      </w:pPr>
      <w:bookmarkStart w:id="6" w:name="_Toc40430950"/>
      <w:r w:rsidRPr="00C77F42">
        <w:t>1.3</w:t>
      </w:r>
      <w:r w:rsidRPr="00C77F42">
        <w:tab/>
      </w:r>
      <w:r w:rsidRPr="00C77F42">
        <w:tab/>
      </w:r>
      <w:r w:rsidR="0026088A" w:rsidRPr="00C77F42">
        <w:t>Цель и задачи работы.</w:t>
      </w:r>
      <w:bookmarkEnd w:id="6"/>
      <w:r w:rsidR="0026088A" w:rsidRPr="00C77F42">
        <w:t xml:space="preserve"> </w:t>
      </w:r>
    </w:p>
    <w:p w14:paraId="09436F09" w14:textId="77777777" w:rsidR="0026088A" w:rsidRPr="00C77F42" w:rsidRDefault="0026088A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B075BFF" w14:textId="7B8C33A7" w:rsidR="0026088A" w:rsidRPr="00C77F42" w:rsidRDefault="0026088A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На основании представленного анализа литературы можно сделать вывод, что разработка механизмов с постоянной точкой ввода инструмента в рабочую зону, является важной технической задачей, для решения которой существу</w:t>
      </w:r>
      <w:r w:rsidR="00305A6D" w:rsidRPr="00C77F42">
        <w:rPr>
          <w:sz w:val="28"/>
          <w:szCs w:val="28"/>
        </w:rPr>
        <w:t>ю</w:t>
      </w:r>
      <w:r w:rsidRPr="00C77F42">
        <w:rPr>
          <w:sz w:val="28"/>
          <w:szCs w:val="28"/>
        </w:rPr>
        <w:t xml:space="preserve">т эффективные методы. Указанные методы целесообразно использовать для синтеза новых механизмов, обладающих упомянутым свойством. </w:t>
      </w:r>
    </w:p>
    <w:p w14:paraId="64613A86" w14:textId="4A15CDD7" w:rsidR="0026088A" w:rsidRPr="00C77F42" w:rsidRDefault="0026088A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C77F42">
        <w:rPr>
          <w:sz w:val="28"/>
          <w:szCs w:val="28"/>
        </w:rPr>
        <w:t xml:space="preserve">Целью данной работы является создание новых эффективных </w:t>
      </w:r>
      <w:r w:rsidRPr="00C77F42">
        <w:rPr>
          <w:iCs/>
          <w:sz w:val="28"/>
          <w:szCs w:val="28"/>
        </w:rPr>
        <w:t>механизмов, обеспечивающих постоянство точки ввода инструмента (рабочего органа) в рабочую зону, а также разработ</w:t>
      </w:r>
      <w:r w:rsidR="005E07A2" w:rsidRPr="00C77F42">
        <w:rPr>
          <w:iCs/>
          <w:sz w:val="28"/>
          <w:szCs w:val="28"/>
        </w:rPr>
        <w:t>ка</w:t>
      </w:r>
      <w:r w:rsidRPr="00C77F42">
        <w:rPr>
          <w:iCs/>
          <w:sz w:val="28"/>
          <w:szCs w:val="28"/>
        </w:rPr>
        <w:t xml:space="preserve"> методик</w:t>
      </w:r>
      <w:r w:rsidR="00247670" w:rsidRPr="00C77F42">
        <w:rPr>
          <w:iCs/>
          <w:sz w:val="28"/>
          <w:szCs w:val="28"/>
        </w:rPr>
        <w:t xml:space="preserve"> их</w:t>
      </w:r>
      <w:r w:rsidRPr="00C77F42">
        <w:rPr>
          <w:iCs/>
          <w:sz w:val="28"/>
          <w:szCs w:val="28"/>
        </w:rPr>
        <w:t xml:space="preserve"> кинематического</w:t>
      </w:r>
      <w:r w:rsidR="005E07A2" w:rsidRPr="00C77F42">
        <w:rPr>
          <w:iCs/>
          <w:sz w:val="28"/>
          <w:szCs w:val="28"/>
        </w:rPr>
        <w:t xml:space="preserve"> и</w:t>
      </w:r>
      <w:r w:rsidRPr="00C77F42">
        <w:rPr>
          <w:iCs/>
          <w:sz w:val="28"/>
          <w:szCs w:val="28"/>
        </w:rPr>
        <w:t xml:space="preserve"> динамического анализа. Для достижения поставленной цели нужно решить следующие задачи.</w:t>
      </w:r>
    </w:p>
    <w:p w14:paraId="010F0E4F" w14:textId="77777777" w:rsidR="0026088A" w:rsidRPr="00C77F42" w:rsidRDefault="0026088A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Синтезировать механизмы, обеспечивающие постоянство точки ввода инструмента в рабочую зону, содержащие либо конические передачи, либо ременные передачи.</w:t>
      </w:r>
    </w:p>
    <w:p w14:paraId="39A4A831" w14:textId="77777777" w:rsidR="0026088A" w:rsidRPr="00C77F42" w:rsidRDefault="0026088A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Разработать методику кинематического анализа и представить решения задач о положениях, скоростях и ускорениях, основанные на дифференцировании уравнений связи и на векторном вычислении.</w:t>
      </w:r>
    </w:p>
    <w:p w14:paraId="7CD5422E" w14:textId="77777777" w:rsidR="0026088A" w:rsidRPr="00C77F42" w:rsidRDefault="0026088A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Разработать методику динамического анализа, основанную на принципе Даламбера - Лагранжа. Разработать программы динамического анализа и решить конкретные примеры.</w:t>
      </w:r>
    </w:p>
    <w:p w14:paraId="65D97A77" w14:textId="5CB9D07F" w:rsidR="00B77112" w:rsidRPr="00C77F42" w:rsidRDefault="0026088A" w:rsidP="007663FF">
      <w:pPr>
        <w:pStyle w:val="a5"/>
        <w:numPr>
          <w:ilvl w:val="0"/>
          <w:numId w:val="8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lastRenderedPageBreak/>
        <w:t>Разработать действующую модель одного из механизмов, содержащую ременные передачи. Определить характеристики модели, в частности рабочую зону и точность.</w:t>
      </w:r>
    </w:p>
    <w:p w14:paraId="765A7186" w14:textId="77777777" w:rsidR="0070757A" w:rsidRPr="00C77F42" w:rsidRDefault="0070757A">
      <w:pPr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  <w:r w:rsidRPr="00C77F42">
        <w:rPr>
          <w:b/>
          <w:bCs/>
          <w:sz w:val="28"/>
          <w:szCs w:val="28"/>
        </w:rPr>
        <w:br w:type="page"/>
      </w:r>
    </w:p>
    <w:p w14:paraId="471B3788" w14:textId="781D533B" w:rsidR="007663FF" w:rsidRPr="00C77F42" w:rsidRDefault="007663FF" w:rsidP="004762BA">
      <w:pPr>
        <w:pStyle w:val="23"/>
      </w:pPr>
      <w:bookmarkStart w:id="7" w:name="_Toc40430951"/>
      <w:r w:rsidRPr="00C77F42">
        <w:lastRenderedPageBreak/>
        <w:t>Глава 2. определение числа степеней свободы и решение задачи о положениях механизмов с постоянной точкой ввода выходного звена.</w:t>
      </w:r>
      <w:bookmarkEnd w:id="7"/>
    </w:p>
    <w:p w14:paraId="180EF3A0" w14:textId="77777777" w:rsidR="006C629F" w:rsidRPr="00C77F42" w:rsidRDefault="006C629F" w:rsidP="007663FF">
      <w:pPr>
        <w:pStyle w:val="Standard"/>
        <w:spacing w:line="360" w:lineRule="auto"/>
        <w:ind w:firstLine="709"/>
        <w:rPr>
          <w:b/>
          <w:bCs/>
          <w:sz w:val="28"/>
          <w:szCs w:val="28"/>
        </w:rPr>
      </w:pPr>
    </w:p>
    <w:p w14:paraId="7A2E2A67" w14:textId="77777777" w:rsidR="007663FF" w:rsidRPr="00C77F42" w:rsidRDefault="007663FF" w:rsidP="007663FF">
      <w:pPr>
        <w:pStyle w:val="Standard"/>
        <w:spacing w:line="360" w:lineRule="auto"/>
        <w:ind w:firstLine="709"/>
        <w:rPr>
          <w:sz w:val="28"/>
          <w:szCs w:val="28"/>
        </w:rPr>
      </w:pPr>
      <w:r w:rsidRPr="00C77F42">
        <w:rPr>
          <w:sz w:val="28"/>
          <w:szCs w:val="28"/>
        </w:rPr>
        <w:t>В данной главе рассматриваются задачи структурного анализа и задачи о положениях для различных механизмов, характеризуемых наличием постоянной точки ввода выходного звена. Имеются в виду два механизма, один из которых характеризуется наличием конических передач, а другой наличием ременных передач. Кроме того, механизм может содержать параллелограммы</w:t>
      </w:r>
    </w:p>
    <w:p w14:paraId="581DB4FE" w14:textId="77777777" w:rsidR="007663FF" w:rsidRPr="00C77F42" w:rsidRDefault="007663FF" w:rsidP="007663FF">
      <w:pPr>
        <w:pStyle w:val="Standard"/>
        <w:spacing w:line="360" w:lineRule="auto"/>
        <w:ind w:firstLine="709"/>
        <w:rPr>
          <w:sz w:val="28"/>
          <w:szCs w:val="28"/>
        </w:rPr>
      </w:pPr>
    </w:p>
    <w:p w14:paraId="06B54C9E" w14:textId="10AC3A27" w:rsidR="007663FF" w:rsidRPr="00C77F42" w:rsidRDefault="002D1C00" w:rsidP="002D1C00">
      <w:pPr>
        <w:pStyle w:val="Standard"/>
        <w:numPr>
          <w:ilvl w:val="0"/>
          <w:numId w:val="14"/>
        </w:numPr>
        <w:spacing w:line="360" w:lineRule="auto"/>
        <w:ind w:left="0" w:firstLine="357"/>
        <w:rPr>
          <w:b/>
          <w:bCs/>
          <w:sz w:val="28"/>
          <w:szCs w:val="28"/>
        </w:rPr>
      </w:pPr>
      <w:r w:rsidRPr="00C77F42">
        <w:rPr>
          <w:rStyle w:val="210"/>
          <w:color w:val="auto"/>
        </w:rPr>
        <w:t xml:space="preserve"> </w:t>
      </w:r>
      <w:bookmarkStart w:id="8" w:name="_Toc40430952"/>
      <w:r w:rsidR="007663FF" w:rsidRPr="00C77F42">
        <w:rPr>
          <w:rStyle w:val="210"/>
          <w:color w:val="auto"/>
        </w:rPr>
        <w:t>Определение числа степеней свободы в механизмах с постоянной точкой ввода выходного звена.</w:t>
      </w:r>
      <w:bookmarkEnd w:id="8"/>
    </w:p>
    <w:p w14:paraId="744902CA" w14:textId="77777777" w:rsidR="007663FF" w:rsidRPr="00C77F42" w:rsidRDefault="007663FF" w:rsidP="007663FF">
      <w:pPr>
        <w:pStyle w:val="Standard"/>
        <w:spacing w:line="360" w:lineRule="auto"/>
        <w:ind w:firstLine="709"/>
        <w:rPr>
          <w:b/>
          <w:bCs/>
          <w:sz w:val="28"/>
          <w:szCs w:val="28"/>
        </w:rPr>
      </w:pPr>
    </w:p>
    <w:p w14:paraId="2FFD04D5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В данном параграфе рассмотрим структурный синтез и анализ механизмов, обеспечивающих постоянство точки ввода инструмента в рабочую область. Исходным будет механизм (Рис. 2.1), в котором имеют место четыре последовательно расположенные вращательные кинематические пары, при этом первая кинематическая пара, связанная с основанием, имеет ось, перпендикулярную осям трех других кинематических пар, а оси первой и второй пар пересекаются. Очевидно, что согласно формуле П.О. Сомова - А.П. Малышева данный механизм имеет четыре степени свободы. </w:t>
      </w:r>
    </w:p>
    <w:p w14:paraId="18AF2630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noProof/>
          <w:sz w:val="28"/>
          <w:szCs w:val="28"/>
        </w:rPr>
        <w:drawing>
          <wp:inline distT="0" distB="0" distL="0" distR="0" wp14:anchorId="386EF50C" wp14:editId="13BB9D3C">
            <wp:extent cx="4086860" cy="2632075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CBDE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C77F42">
        <w:rPr>
          <w:sz w:val="28"/>
          <w:szCs w:val="28"/>
        </w:rPr>
        <w:lastRenderedPageBreak/>
        <w:t>Рис. 2.1</w:t>
      </w:r>
    </w:p>
    <w:p w14:paraId="7391C19C" w14:textId="60279B30" w:rsidR="007663FF" w:rsidRPr="00C77F42" w:rsidRDefault="007663FF" w:rsidP="007663FF">
      <w:pPr>
        <w:pStyle w:val="Standard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Нам необходимо, чтобы путем ввода дополнительных звеньев и кинематических пар было бы обеспечено такое движение в трех последовательно расположенных вращательных кинематических пар</w:t>
      </w:r>
      <w:r w:rsidR="004013AE" w:rsidRPr="00C77F42">
        <w:rPr>
          <w:sz w:val="28"/>
          <w:szCs w:val="28"/>
        </w:rPr>
        <w:t>ах</w:t>
      </w:r>
      <w:r w:rsidRPr="00C77F42">
        <w:rPr>
          <w:sz w:val="28"/>
          <w:szCs w:val="28"/>
        </w:rPr>
        <w:t xml:space="preserve">, чтобы остались бы две степени свободы, но при любых движениях оставалось бы постоянным положение одной из точек выходного звена. Эту задачу решим двумя способами - введением конических и зубчатых передач. </w:t>
      </w:r>
    </w:p>
    <w:p w14:paraId="39BD8631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Приведем два варианта механизмов, решающих задачу постоянства точки ввода выходного звена. Один из механизмов содержит коническую передачу, другой ременную передачу. Кроме того, механизм может содержать параллелограммы.  </w:t>
      </w:r>
    </w:p>
    <w:p w14:paraId="36D1DDD8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Рассмотрим первый из упомянутых механизмов (Рис. 2.2 а) и представим решение задачи по определению числа степеней свободы для механизма с коническими передачами. 3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77F42">
        <w:rPr>
          <w:rFonts w:ascii="Times New Roman" w:hAnsi="Times New Roman" w:cs="Times New Roman"/>
          <w:sz w:val="28"/>
          <w:szCs w:val="28"/>
        </w:rPr>
        <w:t xml:space="preserve"> модель приведена на рисунке (Рис. 2.2 б)</w:t>
      </w:r>
    </w:p>
    <w:p w14:paraId="2C386B5B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C77F4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8BD267" wp14:editId="52137775">
            <wp:extent cx="5563497" cy="7827819"/>
            <wp:effectExtent l="0" t="0" r="0" b="0"/>
            <wp:docPr id="75" name="Рисунок 75" descr="E:\загрузки\работа\задача\зад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работа\задача\задач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97" cy="78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4B44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2.2 а</w:t>
      </w:r>
    </w:p>
    <w:p w14:paraId="140334F1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DAACA1" wp14:editId="131D7043">
            <wp:extent cx="5181600" cy="350720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90" cy="35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AEBB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2.2 б</w:t>
      </w:r>
    </w:p>
    <w:p w14:paraId="19C62A15" w14:textId="7A816840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92">
        <w:rPr>
          <w:rFonts w:ascii="Times New Roman" w:hAnsi="Times New Roman" w:cs="Times New Roman"/>
          <w:sz w:val="28"/>
          <w:szCs w:val="28"/>
        </w:rPr>
        <w:t xml:space="preserve">Данный механизм, представленный на </w:t>
      </w:r>
      <w:r w:rsidR="00D424E2" w:rsidRPr="00221792">
        <w:rPr>
          <w:rFonts w:ascii="Times New Roman" w:hAnsi="Times New Roman" w:cs="Times New Roman"/>
          <w:sz w:val="28"/>
          <w:szCs w:val="28"/>
        </w:rPr>
        <w:t>(</w:t>
      </w:r>
      <w:r w:rsidRPr="00221792">
        <w:rPr>
          <w:rFonts w:ascii="Times New Roman" w:hAnsi="Times New Roman" w:cs="Times New Roman"/>
          <w:sz w:val="28"/>
          <w:szCs w:val="28"/>
        </w:rPr>
        <w:t>Рис. 2.2 а</w:t>
      </w:r>
      <w:r w:rsidR="00D424E2" w:rsidRPr="00221792">
        <w:rPr>
          <w:rFonts w:ascii="Times New Roman" w:hAnsi="Times New Roman" w:cs="Times New Roman"/>
          <w:sz w:val="28"/>
          <w:szCs w:val="28"/>
        </w:rPr>
        <w:t>)</w:t>
      </w:r>
      <w:r w:rsidRPr="00221792">
        <w:rPr>
          <w:rFonts w:ascii="Times New Roman" w:hAnsi="Times New Roman" w:cs="Times New Roman"/>
          <w:sz w:val="28"/>
          <w:szCs w:val="28"/>
        </w:rPr>
        <w:t>, состоит из размещенного на основании 1 первого вращательного двигателя 5, поворачивающего подвижную платформу 6 с расположенными на ней узлами манипулятора и образует первую кинематическую пару пятого класса. Ось поворота совпадает с осью вала двигателя 5 и пересекается с осью второго вращательного двигателя 8, закрепленного на платформе 6. Вал двигателя 8 связан с одним концом входного звена 9 и поворачивает входное звено вокруг соответствующей оси, образуя вторую кинематическую пару пятого класса</w:t>
      </w:r>
      <w:r w:rsidRPr="00C77F42">
        <w:rPr>
          <w:rFonts w:ascii="Times New Roman" w:hAnsi="Times New Roman" w:cs="Times New Roman"/>
          <w:sz w:val="28"/>
          <w:szCs w:val="28"/>
        </w:rPr>
        <w:t xml:space="preserve">. С подвижной платформой 6 жестко сопряжено зубчатое коническое колесо 13 с сопряженным с ним вторым зубчатым колесом 14, связанным посредством вращательного шарнира 15 с входным звеном. Третье коническое зубчатое колесо 16 расположено соосно на одном валу со вторым коническим зубчатым колесом 14 и сопряжено с четвертым коническим зубчатым колесом 17, установленным на  промежуточном звене 11. Таким образом, конические шестерни 13 и 17, сопряженные коническими шестернями 14 и 16, образуют </w:t>
      </w:r>
      <w:r w:rsidRPr="00221792">
        <w:rPr>
          <w:rFonts w:ascii="Times New Roman" w:hAnsi="Times New Roman" w:cs="Times New Roman"/>
          <w:sz w:val="28"/>
          <w:szCs w:val="28"/>
        </w:rPr>
        <w:t xml:space="preserve">первую и вторую пару первого класса </w:t>
      </w:r>
      <w:r w:rsidRPr="00C77F42">
        <w:rPr>
          <w:rFonts w:ascii="Times New Roman" w:hAnsi="Times New Roman" w:cs="Times New Roman"/>
          <w:sz w:val="28"/>
          <w:szCs w:val="28"/>
        </w:rPr>
        <w:t xml:space="preserve">и формируют первую зубчатую передачу, обеспечивающую параллельность оси промежуточного звена 11 и </w:t>
      </w:r>
      <w:r w:rsidRPr="00C77F42">
        <w:rPr>
          <w:rFonts w:ascii="Times New Roman" w:hAnsi="Times New Roman" w:cs="Times New Roman"/>
          <w:sz w:val="28"/>
          <w:szCs w:val="28"/>
        </w:rPr>
        <w:lastRenderedPageBreak/>
        <w:t xml:space="preserve">оси первого привода 5 при повороте входного звена 9 вторым вращательным двигателем 8. Звенья 9 и 11 образуют </w:t>
      </w:r>
      <w:r w:rsidRPr="00221792">
        <w:rPr>
          <w:rFonts w:ascii="Times New Roman" w:hAnsi="Times New Roman" w:cs="Times New Roman"/>
          <w:sz w:val="28"/>
          <w:szCs w:val="28"/>
        </w:rPr>
        <w:t>третью кинематическую пару пятого класса.</w:t>
      </w:r>
      <w:r w:rsidR="00926084" w:rsidRPr="00221792">
        <w:rPr>
          <w:rFonts w:ascii="Times New Roman" w:hAnsi="Times New Roman" w:cs="Times New Roman"/>
          <w:sz w:val="28"/>
          <w:szCs w:val="28"/>
        </w:rPr>
        <w:t xml:space="preserve"> Промежуточное звено 11 связанно с выходным звеном 2 посредством четвертой вращательной кинематической пары пятого класса 12. </w:t>
      </w:r>
      <w:r w:rsidRPr="00221792">
        <w:rPr>
          <w:rFonts w:ascii="Times New Roman" w:hAnsi="Times New Roman" w:cs="Times New Roman"/>
          <w:sz w:val="28"/>
          <w:szCs w:val="28"/>
        </w:rPr>
        <w:t xml:space="preserve"> На противоположном от второго двигателя 8 конце входного звена 9 жестко закреплено пятое коническое зубчатое колесо 18, установленное соосно на одном валу с четвертым зубчатым коническим колесом 17. Зубчатое колесо 18 сопряжено с шестым коническим зубчатым колесом 19 с образованием третьей пары первого класса. Зубчатое колесо 19 установлено соосно на одном валу 20 с коническим зубчатым колесом 21, сопряжённым с коническим колесом 22 с образованием четвертой пары первого класса. Вал 20 и промежуточное звено 11 образуют пятую пару пятого класса</w:t>
      </w:r>
      <w:r w:rsidRPr="00C77F42">
        <w:rPr>
          <w:rFonts w:ascii="Times New Roman" w:hAnsi="Times New Roman" w:cs="Times New Roman"/>
          <w:sz w:val="28"/>
          <w:szCs w:val="28"/>
        </w:rPr>
        <w:t xml:space="preserve">, а промежуточное звено 11 и выходное звено 2 образуют </w:t>
      </w:r>
      <w:r w:rsidRPr="00221792">
        <w:rPr>
          <w:rFonts w:ascii="Times New Roman" w:hAnsi="Times New Roman" w:cs="Times New Roman"/>
          <w:sz w:val="28"/>
          <w:szCs w:val="28"/>
        </w:rPr>
        <w:t xml:space="preserve">шестую пару пятого класса. Вторая зубчатая </w:t>
      </w:r>
      <w:r w:rsidRPr="00C77F42">
        <w:rPr>
          <w:rFonts w:ascii="Times New Roman" w:hAnsi="Times New Roman" w:cs="Times New Roman"/>
          <w:sz w:val="28"/>
          <w:szCs w:val="28"/>
        </w:rPr>
        <w:t>передача, образованная колесами 18, 19, 21 и 22, обеспечивает параллельность входного звена 9 и рабочего органа 3, расположенного на жестко связанной с коническим зубчатым колесом 22 рабочей площадке 23. При этом оси первого двигателя 5 и рабочего органа 3 пересекаются в точке А, которая сохраняет свое положение при повороте подвижной платформы 6 и входного звена 9. В этой точке располагается отверстие в перегородке, через которое ведется работа. Поступательное и вращательное перемещения рабочего органа осуществляются последовательно и соосно расположенными двигателями поступательного перемещения 24 и вращательного перемещения 25, установленными на площадке 23</w:t>
      </w:r>
      <w:r w:rsidR="004921A8">
        <w:rPr>
          <w:rFonts w:ascii="Times New Roman" w:hAnsi="Times New Roman" w:cs="Times New Roman"/>
          <w:sz w:val="28"/>
          <w:szCs w:val="28"/>
        </w:rPr>
        <w:t xml:space="preserve">. </w:t>
      </w:r>
      <w:r w:rsidR="004921A8" w:rsidRPr="004921A8">
        <w:rPr>
          <w:rFonts w:ascii="Times New Roman" w:hAnsi="Times New Roman" w:cs="Times New Roman"/>
          <w:color w:val="000000" w:themeColor="text1"/>
          <w:sz w:val="28"/>
          <w:szCs w:val="28"/>
        </w:rPr>
        <w:t>Вращательный двигатель 25 и рабочий орган 3 образу</w:t>
      </w:r>
      <w:r w:rsidR="004921A8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4921A8" w:rsidRPr="00492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21A8" w:rsidRPr="00221792">
        <w:rPr>
          <w:rFonts w:ascii="Times New Roman" w:hAnsi="Times New Roman" w:cs="Times New Roman"/>
          <w:sz w:val="28"/>
          <w:szCs w:val="28"/>
        </w:rPr>
        <w:t>первую кинематическую пару четвертого класса</w:t>
      </w:r>
      <w:r w:rsidRPr="00221792">
        <w:rPr>
          <w:rFonts w:ascii="Times New Roman" w:hAnsi="Times New Roman" w:cs="Times New Roman"/>
          <w:sz w:val="28"/>
          <w:szCs w:val="28"/>
        </w:rPr>
        <w:t>. Шарниры 26 и 27 с перпендикулярными осями образуют вторую кинематическую пару четвертого класса.</w:t>
      </w:r>
    </w:p>
    <w:p w14:paraId="62491B8D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bCs/>
          <w:sz w:val="28"/>
          <w:szCs w:val="28"/>
        </w:rPr>
        <w:t xml:space="preserve">Применим для определения числа степеней свободы формулу </w:t>
      </w:r>
      <w:r w:rsidRPr="00C77F42">
        <w:rPr>
          <w:rFonts w:ascii="Times New Roman" w:eastAsiaTheme="minorEastAsia" w:hAnsi="Times New Roman" w:cs="Times New Roman"/>
          <w:sz w:val="28"/>
          <w:szCs w:val="28"/>
        </w:rPr>
        <w:t>Сомова-Малышева</w:t>
      </w:r>
      <w:r w:rsidRPr="00C77F42"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14:paraId="29B2EBB5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выходного звена:</w:t>
      </w:r>
    </w:p>
    <w:p w14:paraId="50093F6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lastRenderedPageBreak/>
        <w:t>Формула Сомова-Малышева:</w:t>
      </w:r>
    </w:p>
    <w:p w14:paraId="0DD2BC5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W=6∙n-5∙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-3∙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689058F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где n – количество промежуточных звеньев цепи,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…,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одно-, двух-, …, пятиподвижных пар.</w:t>
      </w:r>
    </w:p>
    <w:p w14:paraId="04B1727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26801ED0" w14:textId="1E2216D4" w:rsidR="007663FF" w:rsidRPr="00C851C3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=6</m:t>
          </m:r>
        </m:oMath>
      </m:oMathPara>
    </w:p>
    <w:p w14:paraId="1C2AC92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3073FB31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6C7863B6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61961FF2" w14:textId="3C1250A6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6</m:t>
          </m:r>
        </m:oMath>
      </m:oMathPara>
    </w:p>
    <w:p w14:paraId="5754773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Подставим данные в формулу Сомова-Малышева:</w:t>
      </w:r>
    </w:p>
    <w:p w14:paraId="5E6EF6F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W=6∙6-5∙6-4=36-30-4=2</m:t>
          </m:r>
        </m:oMath>
      </m:oMathPara>
    </w:p>
    <w:p w14:paraId="6206189B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рабочего органа:</w:t>
      </w:r>
    </w:p>
    <w:p w14:paraId="1EEAE43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W=6∙n-5∙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-3∙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344155F7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где n – количество промежуточных звеньев цепи,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…,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одно-, двух-, …, пятиподвижных пар.</w:t>
      </w:r>
    </w:p>
    <w:p w14:paraId="498BAB9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0E43796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=6</m:t>
          </m:r>
        </m:oMath>
      </m:oMathPara>
    </w:p>
    <w:p w14:paraId="4D96512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4-го класса:</w:t>
      </w:r>
    </w:p>
    <w:p w14:paraId="1AB4C128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2362C98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1FDA7AD7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1BA75D6E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7EB7F7D5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7</m:t>
          </m:r>
        </m:oMath>
      </m:oMathPara>
    </w:p>
    <w:p w14:paraId="72ABB36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Подставим данные в формулу Сомова-Малышева:</w:t>
      </w:r>
    </w:p>
    <w:p w14:paraId="400DFDD6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W=6∙7-5∙6-4-4=42-30-4-4=4</m:t>
          </m:r>
        </m:oMath>
      </m:oMathPara>
    </w:p>
    <w:p w14:paraId="73CFD3FB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инструмента:</w:t>
      </w:r>
    </w:p>
    <w:p w14:paraId="07042AD7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W=6∙n-5∙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-3∙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45EC27E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n – количество промежуточных звеньев цепи,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…,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одно-, двух-, …, пятиподвижных пар.</w:t>
      </w:r>
    </w:p>
    <w:p w14:paraId="0FC308A2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482EE82C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=6</m:t>
          </m:r>
        </m:oMath>
      </m:oMathPara>
    </w:p>
    <w:p w14:paraId="4A8DB81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4-го класса:</w:t>
      </w:r>
    </w:p>
    <w:p w14:paraId="39DC884D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</m:oMath>
      </m:oMathPara>
    </w:p>
    <w:p w14:paraId="5C65B70E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452C800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57398F7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5641EE7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</m:t>
          </m:r>
        </m:oMath>
      </m:oMathPara>
    </w:p>
    <w:p w14:paraId="3A675A4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Подставим данные в формулу Сомова-Малышева:</w:t>
      </w:r>
    </w:p>
    <w:p w14:paraId="29FFFF7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W=6∙8-5∙6-4∙2-4=48-30-8-4=6</m:t>
          </m:r>
        </m:oMath>
      </m:oMathPara>
    </w:p>
    <w:p w14:paraId="5838F9C4" w14:textId="5F70ECE2" w:rsidR="007663FF" w:rsidRPr="00C77F42" w:rsidRDefault="007663FF" w:rsidP="00DB41E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Таким образом механизм имеет шесть степеней свободы</w:t>
      </w:r>
      <w:r w:rsidR="00DB41E6" w:rsidRPr="00C77F4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CD2CC3E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77F42">
        <w:rPr>
          <w:rFonts w:ascii="Times New Roman" w:hAnsi="Times New Roman" w:cs="Times New Roman"/>
          <w:bCs/>
          <w:sz w:val="28"/>
          <w:szCs w:val="28"/>
        </w:rPr>
        <w:t xml:space="preserve">Рассмотрим решение задачи по определению числа степеней свободы для механизма с ременными передачами (Рис. 2.3 а). </w:t>
      </w:r>
      <w:r w:rsidRPr="00C77F42">
        <w:rPr>
          <w:rFonts w:ascii="Times New Roman" w:hAnsi="Times New Roman" w:cs="Times New Roman"/>
          <w:sz w:val="28"/>
          <w:szCs w:val="28"/>
        </w:rPr>
        <w:t>3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77F42">
        <w:rPr>
          <w:rFonts w:ascii="Times New Roman" w:hAnsi="Times New Roman" w:cs="Times New Roman"/>
          <w:sz w:val="28"/>
          <w:szCs w:val="28"/>
        </w:rPr>
        <w:t xml:space="preserve"> модель приведена на рисунке (Рис. 2.3 б).</w:t>
      </w:r>
    </w:p>
    <w:p w14:paraId="5DF2198C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6870A9" wp14:editId="20B6F7AF">
            <wp:extent cx="3876675" cy="5017586"/>
            <wp:effectExtent l="0" t="0" r="0" b="0"/>
            <wp:docPr id="76" name="Рисунок 76" descr="E:\загрузки\работа\задача\задача реме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работа\задача\задача ременна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03" cy="50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0473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2.3 а</w:t>
      </w:r>
    </w:p>
    <w:p w14:paraId="26767B88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648CAD2" wp14:editId="51999063">
            <wp:extent cx="4572000" cy="3122449"/>
            <wp:effectExtent l="0" t="0" r="0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63" cy="314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DC63" w14:textId="202F0C90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2.3 б</w:t>
      </w:r>
    </w:p>
    <w:p w14:paraId="53AC7C7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 xml:space="preserve">Данный механизм, представленный на (Рис. 2.3 а), состоит из основания 1 с закрепленным на нем первым вращательным двигателем 2. Вал двигателя 2 связан с подвижной платформой 3. Основание 1 и платформа 3 образуют первую кинематическую пару пятого класса. На платформе 3 размещен второй вращательный двигатель 4. Оси вращения двигателей 2 и 4 перпендикулярны и пересекаются. Подвижная платформа 3 соединяется с рабочей площадкой 5 двумя взаимосвязанными кинематическими цепями. Первая кинематическая цепь образована двумя сопряженными звеньями: входным 6 и промежуточным 7, образующими вторую кинематическую пару пятого класса. Начало входного звена 6 жестко связано с валом второго вращательного двигателя 4. Вторая кинематическая пара пятого класса расположена между платформой 3 и входным звеном 6. Входное звено 6 связано третьей парой пятого класса с промежуточным звеном 7. С промежуточным звеном 7 связана с возможностью вращения рабочая площадка 5, образуя четвертую кинематическую пару пятого класса. </w:t>
      </w:r>
    </w:p>
    <w:p w14:paraId="1B307592" w14:textId="3FC53CD6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Вторая кинематическая цепь, связывающая подвижную платформу 3 с рабочей площадкой 5, состоит из двух последовательно установленных ременных передач, каждая из которых содержит по два шкива, связанные посредством ремня. Входной шкив 8 первой передачи жестко соединен с подвижной платформой 3, а выходной шкив 9 первой передачи - с началом второго звена 7. Шкивы 9 и 10 связывает ремень 10. Входной шкив 11 второй передачи жестко сопряжен с концом входного звена 6 и имеет общую ось с выходным шкивом 9 первой ременной передачи. С выходным шкивом 12 второй ременной передачи, связанным с возможностью поворота с концом промежуточного звена 7 жестко сопряжена рабочая площадка 5. Шкивы 11 и 12 второй ременной передачи связаны ремнем 13</w:t>
      </w:r>
      <w:r w:rsidR="002E2A97">
        <w:rPr>
          <w:rFonts w:ascii="Times New Roman" w:hAnsi="Times New Roman" w:cs="Times New Roman"/>
          <w:sz w:val="28"/>
          <w:szCs w:val="28"/>
        </w:rPr>
        <w:t xml:space="preserve">. </w:t>
      </w:r>
      <w:r w:rsidRPr="00C77F42">
        <w:rPr>
          <w:rFonts w:ascii="Times New Roman" w:hAnsi="Times New Roman" w:cs="Times New Roman"/>
          <w:sz w:val="28"/>
          <w:szCs w:val="28"/>
        </w:rPr>
        <w:t xml:space="preserve">На рабочей площадке 5 установлен поступательный двигатель 14 и соосно с ним выходное звено 15. На одной оси с поступательным двигателем 14 последовательно установлены вращательный двигатель 16 и рабочий орган 17, образуя первую кинематическую пару четвертого класса. Рабочий орган 17 имеет возможность </w:t>
      </w:r>
      <w:r w:rsidRPr="00C77F42">
        <w:rPr>
          <w:rFonts w:ascii="Times New Roman" w:hAnsi="Times New Roman" w:cs="Times New Roman"/>
          <w:sz w:val="28"/>
          <w:szCs w:val="28"/>
        </w:rPr>
        <w:lastRenderedPageBreak/>
        <w:t>перемещения относительно выходного звена 15. Ось рабочего органа 17 пересекается с осью первого вращательного двигателя 2 в точке А, которая сохраняет свое положение при перемещении звеньев манипулятора. Шарнир инструмента 18</w:t>
      </w:r>
      <w:r w:rsidR="00F640C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C77F42">
        <w:rPr>
          <w:rFonts w:ascii="Times New Roman" w:hAnsi="Times New Roman" w:cs="Times New Roman"/>
          <w:sz w:val="28"/>
          <w:szCs w:val="28"/>
        </w:rPr>
        <w:t>шарнир 19, образуют вторую кинематическую пару четвертого класса.</w:t>
      </w:r>
      <w:r w:rsidR="00622FBA">
        <w:rPr>
          <w:rFonts w:ascii="Times New Roman" w:hAnsi="Times New Roman" w:cs="Times New Roman"/>
          <w:sz w:val="28"/>
          <w:szCs w:val="28"/>
        </w:rPr>
        <w:t xml:space="preserve"> Каждая ременная передача отбирает одну степень свободы.</w:t>
      </w:r>
    </w:p>
    <w:p w14:paraId="2D1B1152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7441DF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bCs/>
          <w:sz w:val="28"/>
          <w:szCs w:val="28"/>
        </w:rPr>
        <w:t>Для определения числа степеней свободы мы применим формулу Сомова-Малышева.</w:t>
      </w:r>
    </w:p>
    <w:p w14:paraId="410FBBA3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выходного звена:</w:t>
      </w:r>
    </w:p>
    <w:p w14:paraId="139E3BD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Формула Сомова-Малышева:</w:t>
      </w:r>
    </w:p>
    <w:p w14:paraId="3869F5CE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W=6∙n-5∙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-3∙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5407A5BE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где n – количество промежуточных звеньев цепи,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…,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одно-, двух-, …, пятиподвижных пар.</w:t>
      </w:r>
    </w:p>
    <w:p w14:paraId="446E55E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57E307CA" w14:textId="3576CCF5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3BAEAE0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3757B7C9" w14:textId="3AE3A6F8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</m:oMath>
      </m:oMathPara>
    </w:p>
    <w:p w14:paraId="3B32610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16C2110F" w14:textId="287F2A8B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n=4</m:t>
          </m:r>
        </m:oMath>
      </m:oMathPara>
    </w:p>
    <w:p w14:paraId="2E151E0E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Подставим данные в формулу Сомова-Малышева:</w:t>
      </w:r>
    </w:p>
    <w:p w14:paraId="7B2EBC00" w14:textId="4BE84A53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W=6∙4-5∙4-2=24-20-2=2</m:t>
          </m:r>
        </m:oMath>
      </m:oMathPara>
    </w:p>
    <w:p w14:paraId="4AEF3FB0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рабочего органа:</w:t>
      </w:r>
    </w:p>
    <w:p w14:paraId="576B2E2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45D6B1F6" w14:textId="715114EC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587606C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4-го класса:</w:t>
      </w:r>
    </w:p>
    <w:p w14:paraId="42EDF287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3D7E0BC5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27965F88" w14:textId="627DC313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</m:oMath>
      </m:oMathPara>
    </w:p>
    <w:p w14:paraId="4EDBAB8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5C4FA8E3" w14:textId="686BB964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5</m:t>
          </m:r>
        </m:oMath>
      </m:oMathPara>
    </w:p>
    <w:p w14:paraId="770F06A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lastRenderedPageBreak/>
        <w:t>Подставим данные в формулу Сомова-Малышева:</w:t>
      </w:r>
    </w:p>
    <w:p w14:paraId="167FD824" w14:textId="78873C80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W=6∙5-5∙4-4-2=30-20-4-2=4</m:t>
          </m:r>
        </m:oMath>
      </m:oMathPara>
    </w:p>
    <w:p w14:paraId="4193A708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Для инструмента:</w:t>
      </w:r>
    </w:p>
    <w:p w14:paraId="587BC275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5-го класса:</w:t>
      </w:r>
    </w:p>
    <w:p w14:paraId="1EDFF991" w14:textId="03A9EB28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1175FB35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4-го класса:</w:t>
      </w:r>
    </w:p>
    <w:p w14:paraId="7632D75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</m:oMath>
      </m:oMathPara>
    </w:p>
    <w:p w14:paraId="177B7867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пар 1-го класса:</w:t>
      </w:r>
    </w:p>
    <w:p w14:paraId="76C6B499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</m:oMath>
      </m:oMathPara>
    </w:p>
    <w:p w14:paraId="400B3FB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Количество подвижных звеньев кинематической цепи:</w:t>
      </w:r>
    </w:p>
    <w:p w14:paraId="0A989D03" w14:textId="5F06D2C1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7</m:t>
          </m:r>
        </m:oMath>
      </m:oMathPara>
    </w:p>
    <w:p w14:paraId="1BCC38C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Подставим данные в формулу Сомова-Малышева:</w:t>
      </w:r>
    </w:p>
    <w:p w14:paraId="04AB2F72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W=6∙8-5∙6-4∙2-4=48-30-8-4=6</m:t>
          </m:r>
        </m:oMath>
      </m:oMathPara>
    </w:p>
    <w:p w14:paraId="3647D346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rPr>
          <w:sz w:val="28"/>
          <w:szCs w:val="28"/>
        </w:rPr>
      </w:pPr>
      <w:r w:rsidRPr="00C77F42">
        <w:rPr>
          <w:sz w:val="28"/>
          <w:szCs w:val="28"/>
        </w:rPr>
        <w:t>Таким образом, данный механизм тоже имеет шесть степеней свободы.</w:t>
      </w:r>
    </w:p>
    <w:p w14:paraId="7C80FA5E" w14:textId="77777777" w:rsidR="007663FF" w:rsidRPr="00C77F42" w:rsidRDefault="007663FF" w:rsidP="007663FF">
      <w:pPr>
        <w:pStyle w:val="Standard"/>
        <w:suppressAutoHyphens/>
        <w:spacing w:line="360" w:lineRule="auto"/>
        <w:ind w:firstLine="709"/>
        <w:rPr>
          <w:b/>
          <w:sz w:val="28"/>
          <w:szCs w:val="28"/>
        </w:rPr>
      </w:pPr>
    </w:p>
    <w:p w14:paraId="7B11F576" w14:textId="361A4D9B" w:rsidR="007663FF" w:rsidRPr="00C77F42" w:rsidRDefault="002D1C00" w:rsidP="002D1C00">
      <w:pPr>
        <w:pStyle w:val="21"/>
        <w:rPr>
          <w:rFonts w:eastAsiaTheme="minorEastAsia"/>
          <w:color w:val="auto"/>
        </w:rPr>
      </w:pPr>
      <w:r w:rsidRPr="00C77F42">
        <w:rPr>
          <w:rFonts w:eastAsiaTheme="minorEastAsia"/>
          <w:color w:val="auto"/>
        </w:rPr>
        <w:t xml:space="preserve"> </w:t>
      </w:r>
      <w:bookmarkStart w:id="9" w:name="_Toc40430953"/>
      <w:r w:rsidR="007663FF" w:rsidRPr="00C77F42">
        <w:rPr>
          <w:rFonts w:eastAsiaTheme="minorEastAsia"/>
          <w:color w:val="auto"/>
        </w:rPr>
        <w:t>Решение задачи о положениях сферического механизмов с постоянной точкой ввода выходного звена.</w:t>
      </w:r>
      <w:bookmarkEnd w:id="9"/>
    </w:p>
    <w:p w14:paraId="7B029FE2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b/>
          <w:bCs/>
          <w:iCs/>
          <w:noProof/>
          <w:sz w:val="28"/>
          <w:szCs w:val="28"/>
        </w:rPr>
      </w:pPr>
    </w:p>
    <w:p w14:paraId="2EBC9039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В данном параграфе представим решение обратной задачи о положениях для представленных выше механизмов с постоянной точкой ввода выходного звена. В данном случае не играет роли, какое конкретное конструктивное решение имеет устройство. При этом будем рассматривать вспомогательную схему Рис. 2.4.</w:t>
      </w:r>
    </w:p>
    <w:p w14:paraId="12F59C92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38459EA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0B45055A" wp14:editId="71EB09EF">
            <wp:extent cx="5043352" cy="5803900"/>
            <wp:effectExtent l="0" t="0" r="508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77" cy="58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4DC9" w14:textId="77777777" w:rsidR="007663FF" w:rsidRPr="00C77F42" w:rsidRDefault="007663FF" w:rsidP="007663FF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Рис. 2.4</w:t>
      </w:r>
    </w:p>
    <w:p w14:paraId="6A06E186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Приведенная выше схема может быть несколько детализирована с учетом конструктивных особенностей элементов в механизме (Рис. 2.5)</w:t>
      </w:r>
    </w:p>
    <w:p w14:paraId="2506B2C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60E91786" wp14:editId="693859B3">
            <wp:extent cx="4817745" cy="8113395"/>
            <wp:effectExtent l="0" t="0" r="1905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B272" w14:textId="77777777" w:rsidR="007663FF" w:rsidRPr="00C77F42" w:rsidRDefault="007663FF" w:rsidP="007663FF">
      <w:pPr>
        <w:spacing w:after="0" w:line="360" w:lineRule="auto"/>
        <w:ind w:firstLine="709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Рис. 2.5</w:t>
      </w:r>
    </w:p>
    <w:p w14:paraId="2E9B88B2" w14:textId="56DDA3C5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Рассмотрим решение обратной задачи о положениях для манипулятора с постоянной точкой ввода инструмента рис 2.4. </w:t>
      </w: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За начало координат примем </w:t>
      </w: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точку ввода, будем иметь ввиду что манипулятор имеет шесть степеней свободы, три из которых направляют инструмент в нужное положение и три определяют ориентацию инструмента. </w:t>
      </w:r>
    </w:p>
    <w:p w14:paraId="1FD7E0DE" w14:textId="77777777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Положения инструмента по шести абсолютными координатам определяется матрицей Денавита-Хартенберга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Она может быть получена перемножением четырех матриц, три из которых определяют ориентацию инструмента, и одна матрица определяет положение центра координаты подвижной системы, связанной с инструментом. </w:t>
      </w:r>
    </w:p>
    <w:p w14:paraId="37DA741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(α)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(α)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14:paraId="52A3C50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FCBA737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(β)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(β)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14:paraId="72DACFD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F64ED88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6DF966A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3E4E6B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xyz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4F74F67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51F2AB6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xyz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sub>
          </m:sSub>
        </m:oMath>
      </m:oMathPara>
    </w:p>
    <w:p w14:paraId="27B663E8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B23825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foot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4B1865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(α)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(α)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(β)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(β)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mr>
                    </m:m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27F3B2A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B19BA50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 другой стороны, необходимо иметь в виду матрицу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которая получается путем перемножения шести матриц, выражающих перемещение (угловые и линейные), определяющие обобщенные координаты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Получаем матрицу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(все элементы записаны так что сначала расположен первый столбец, затем торой и т.д.).</w:t>
      </w:r>
    </w:p>
    <w:p w14:paraId="350D5C6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C9E2D30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(γ)</m:t>
                            </m:r>
                          </m:e>
                        </m:func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(α)</m:t>
                                </m:r>
                              </m:e>
                            </m:func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(γ)</m:t>
                            </m:r>
                          </m:e>
                        </m:func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z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3B38618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D016E3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3AEF65A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D1C117D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08D79D0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14:paraId="52AF4332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28B1BD77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5BE521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315F868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8B9E5C1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4EAFF3B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F2625D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0587CD28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5D635A6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</m:oMath>
      </m:oMathPara>
    </w:p>
    <w:p w14:paraId="45D4EB0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44987EC" w14:textId="77777777" w:rsidR="007663FF" w:rsidRPr="005C127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color w:val="FF0000"/>
          <w:sz w:val="28"/>
          <w:szCs w:val="28"/>
        </w:rPr>
      </w:pPr>
    </w:p>
    <w:p w14:paraId="63F01F6E" w14:textId="13155E6A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Укажем что рассматриваемые матрицы равны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</w:p>
    <w:p w14:paraId="0DF2AFB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4C5A92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w:bookmarkStart w:id="10" w:name="_Hlk16029281"/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w:bookmarkEnd w:id="10"/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363B7160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1793DA7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Cs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(sin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ctrlPr>
                          <w:rPr>
                            <w:rFonts w:ascii="Cambria Math" w:eastAsia="Cambria Math" w:hAnsi="Cambria Math" w:cs="Times New Roman"/>
                            <w:iCs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6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6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)-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∙(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)</m:t>
                        </m:r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6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)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</w:rPr>
                          <m:t>0</m:t>
                        </m:r>
                      </m:e>
                    </m:mr>
                  </m:m>
                  <m:ctrlPr>
                    <w:rPr>
                      <w:rFonts w:ascii="Cambria Math" w:eastAsia="Cambria Math" w:hAnsi="Cambria Math" w:cs="Times New Roman"/>
                      <w:iCs/>
                    </w:rPr>
                  </m:ctrlPr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ctrlPr>
                          <w:rPr>
                            <w:rFonts w:ascii="Cambria Math" w:eastAsia="Cambria Math" w:hAnsi="Cambria Math" w:cs="Times New Roman"/>
                            <w:iCs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</w:rPr>
                          <m:t>0</m:t>
                        </m:r>
                      </m:e>
                    </m:mr>
                  </m:m>
                  <m:ctrlPr>
                    <w:rPr>
                      <w:rFonts w:ascii="Cambria Math" w:eastAsia="Cambria Math" w:hAnsi="Cambria Math" w:cs="Times New Roman"/>
                      <w:iCs/>
                    </w:rPr>
                  </m:ctrlPr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-(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)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)</m:t>
                            </m:r>
                          </m:e>
                        </m:func>
                        <m:ctrlPr>
                          <w:rPr>
                            <w:rFonts w:ascii="Cambria Math" w:eastAsia="Cambria Math" w:hAnsi="Cambria Math" w:cs="Times New Roman"/>
                            <w:iCs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</w:rPr>
                          <m:t>1</m:t>
                        </m:r>
                      </m:e>
                    </m:mr>
                  </m:m>
                </m:e>
              </m:eqArr>
            </m:e>
          </m:d>
        </m:oMath>
      </m:oMathPara>
    </w:p>
    <w:p w14:paraId="433EF7F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14:paraId="61BBF029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Последовательно найдем все обобщенные координаты.</w:t>
      </w:r>
    </w:p>
    <w:p w14:paraId="01F93388" w14:textId="5B3CA73C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Начнем с координаты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эта координата характеризует движение оси выходного звена и определяется координатами точки центра координатной системы, связанной с инструментом. Отсюда имеем.</w:t>
      </w:r>
    </w:p>
    <w:p w14:paraId="503AABB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75D9837C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3496294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FB96A2B" w14:textId="77777777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Далее рассмотрим вторую координату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32"/>
                <w:szCs w:val="3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32"/>
                <w:szCs w:val="32"/>
              </w:rPr>
              <m:t>2</m:t>
            </m:r>
          </m:sub>
        </m:sSub>
      </m:oMath>
      <w:r w:rsidRPr="00221792">
        <w:rPr>
          <w:rFonts w:ascii="Times New Roman" w:eastAsiaTheme="minorEastAsia" w:hAnsi="Times New Roman" w:cs="Times New Roman"/>
          <w:sz w:val="16"/>
          <w:szCs w:val="16"/>
        </w:rPr>
        <w:t>,</w:t>
      </w: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которая определяется поворотом второго привода. Она характеризуется смещением центра координат инструмента по оси </w:t>
      </w:r>
      <w:r w:rsidRPr="00221792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</w:t>
      </w: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поэтому </w:t>
      </w:r>
    </w:p>
    <w:p w14:paraId="072ADF5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16"/>
          <w:szCs w:val="16"/>
        </w:rPr>
      </w:pPr>
    </w:p>
    <w:p w14:paraId="12C7FAC8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den>
                  </m:f>
                </m:e>
              </m:d>
            </m:e>
          </m:func>
        </m:oMath>
      </m:oMathPara>
    </w:p>
    <w:p w14:paraId="1CEC9822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3B952326" w14:textId="2ABDD359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>При определении первой координаты</w:t>
      </w:r>
      <w:r w:rsidR="005C1272"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22179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вновь учитываем смещение центра координатной системы инструмента.</w:t>
      </w:r>
    </w:p>
    <w:p w14:paraId="637237A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FCCF8A0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-y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func>
                    </m:den>
                  </m:f>
                </m:e>
              </m:d>
            </m:e>
          </m:func>
        </m:oMath>
      </m:oMathPara>
    </w:p>
    <w:p w14:paraId="656AE37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0A66304" w14:textId="6B8E22EB" w:rsidR="007663FF" w:rsidRPr="0022179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21792">
        <w:rPr>
          <w:rFonts w:ascii="Times New Roman" w:hAnsi="Times New Roman" w:cs="Times New Roman"/>
          <w:sz w:val="28"/>
          <w:szCs w:val="28"/>
        </w:rPr>
        <w:t>Направление оси выходного звена характеризуется единичным вектором</w:t>
      </w:r>
      <w:r w:rsidRPr="00221792">
        <w:rPr>
          <w:rFonts w:ascii="Times New Roman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i</m:t>
            </m:r>
          </m:sub>
        </m:sSub>
      </m:oMath>
    </w:p>
    <w:p w14:paraId="1A316F2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5826882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-y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-z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</m:m>
            </m:e>
          </m:d>
        </m:oMath>
      </m:oMathPara>
    </w:p>
    <w:p w14:paraId="6A604464" w14:textId="0E84274B" w:rsidR="007663FF" w:rsidRPr="00C77F42" w:rsidRDefault="007663FF" w:rsidP="00B4021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7663FF" w:rsidRPr="00C77F42" w:rsidSect="00FA060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A2CB1A8" w14:textId="7CE8C145" w:rsidR="007663FF" w:rsidRPr="00221792" w:rsidRDefault="007663FF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оси инструмента характеризуется элементами третьего столбца матрицы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Pr="00221792">
        <w:rPr>
          <w:rFonts w:ascii="Times New Roman" w:eastAsia="Times New Roman" w:hAnsi="Times New Roman" w:cs="Times New Roman"/>
          <w:sz w:val="28"/>
          <w:szCs w:val="28"/>
        </w:rPr>
        <w:t>, скалярное произведение равно сумме попарных произведений координат этого скалярного произведения</w:t>
      </w:r>
    </w:p>
    <w:p w14:paraId="084B5F5E" w14:textId="4E9650D2" w:rsidR="001D550E" w:rsidRDefault="001D550E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77A7608D" w14:textId="62B25DD3" w:rsidR="001D550E" w:rsidRPr="00C77F42" w:rsidRDefault="001D550E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найти q5 нужно взять скалярное произведение двух единичных векторов, один из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характеризует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ось в</w:t>
      </w:r>
      <w:r w:rsidR="00116FB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>ходного звена, а</w:t>
      </w:r>
      <w:r w:rsidR="00E711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другой ось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, ось выходного звена проходит через точки О' и О,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соответственно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координаты вектора ОО' равны x y z, координаты единичного вектора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этой оси равны указанным координатам xyz деленным на модуль этого вектора</w:t>
      </w:r>
      <w:r w:rsidR="00116FBD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ектор оси инструмента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оси z подвижной системы координат связанной</w:t>
      </w:r>
      <w:r w:rsidR="00B07E6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инст</w:t>
      </w:r>
      <w:r w:rsidR="00E71146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114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>нт</w:t>
      </w:r>
      <w:r w:rsidR="00116FBD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, координаты этого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вектора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146" w:rsidRPr="001D550E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 xml:space="preserve"> элементам 3-го столбца матрицы Аb.</w:t>
      </w:r>
      <w:r w:rsidR="00E711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50E">
        <w:rPr>
          <w:rFonts w:ascii="Times New Roman" w:eastAsia="Times New Roman" w:hAnsi="Times New Roman" w:cs="Times New Roman"/>
          <w:sz w:val="28"/>
          <w:szCs w:val="28"/>
        </w:rPr>
        <w:t>Скалярное произведение этих двух единичных векторов находим как сумму попарных произведений координат этих векторов. Затем берем арккосинус этого скалярного произведения и таким образом находим q5</w:t>
      </w:r>
      <w:r w:rsidR="00B07E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A84123" w14:textId="77777777" w:rsidR="007663FF" w:rsidRPr="00C77F42" w:rsidRDefault="007663FF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24D7C404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487A14D" w14:textId="704EF5FE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β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e>
                              </m:d>
                            </m:e>
                          </m:func>
                        </m:e>
                      </m:func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β</m:t>
                                  </m:r>
                                </m:e>
                              </m:d>
                            </m:e>
                          </m:func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(α)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(β)</m:t>
                          </m:r>
                        </m:e>
                      </m:func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</m:e>
          </m:func>
        </m:oMath>
      </m:oMathPara>
    </w:p>
    <w:p w14:paraId="6243C44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5CCD2E82" w14:textId="2704147D" w:rsidR="007663FF" w:rsidRPr="00C77F42" w:rsidRDefault="007663FF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найти 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6</m:t>
            </m:r>
          </m:sub>
        </m:sSub>
      </m:oMath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 нам нужно знать единичный вектор оси 5-й кинематической пары, определяем векторное произведение единичного вектора оси </w:t>
      </w:r>
      <w:r w:rsidRPr="00221792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 инструмента (3-й столбец матрицы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Pr="00221792">
        <w:rPr>
          <w:rFonts w:ascii="Times New Roman" w:eastAsia="Times New Roman" w:hAnsi="Times New Roman" w:cs="Times New Roman"/>
          <w:sz w:val="28"/>
          <w:szCs w:val="28"/>
        </w:rPr>
        <w:t>) и оси рабочего органа</w:t>
      </w:r>
      <w:r w:rsidRPr="00C77F4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</m:sSub>
      </m:oMath>
      <w:r w:rsidRPr="00C77F42">
        <w:rPr>
          <w:rFonts w:ascii="Times New Roman" w:eastAsia="Times New Roman" w:hAnsi="Times New Roman" w:cs="Times New Roman"/>
          <w:sz w:val="28"/>
          <w:szCs w:val="28"/>
        </w:rPr>
        <w:t xml:space="preserve"> деленная на модуль этого вектора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467E07D8" w14:textId="77777777" w:rsidR="007663FF" w:rsidRPr="00C77F42" w:rsidRDefault="007663FF" w:rsidP="007663FF">
      <w:pPr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FFC268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(α)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</m:mr>
                  </m:m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4DD200E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C7A425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950C17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z∙(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(α)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(α)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z∙(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x∙(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(α)</m:t>
                                </m:r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(β)</m:t>
                                </m:r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</m:e>
                        </m:func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y∙(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</m:m>
            </m:e>
          </m:d>
        </m:oMath>
      </m:oMathPara>
    </w:p>
    <w:p w14:paraId="3A1A468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D1146A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  <m: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z∙(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β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γ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(α)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3AD0F7D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DC0FE9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zy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(α)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z∙(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6FF4FBD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46E5E7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zz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x∙(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(α)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(β)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γ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func>
                </m:e>
              </m:func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y∙(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392AE2B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3D480DA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10416A1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z</m:t>
                      </m:r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zy</m:t>
                      </m:r>
                    </m:sub>
                  </m:sSub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zz</m:t>
                      </m:r>
                    </m:sub>
                  </m:sSub>
                </m:e>
                <m:sup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389079D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99F9D8E" w14:textId="77777777" w:rsidR="007663FF" w:rsidRPr="00C77F42" w:rsidRDefault="007663FF" w:rsidP="007663FF">
      <w:pPr>
        <w:tabs>
          <w:tab w:val="left" w:pos="1701"/>
        </w:tabs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792">
        <w:rPr>
          <w:rFonts w:ascii="Times New Roman" w:eastAsia="Times New Roman" w:hAnsi="Times New Roman" w:cs="Times New Roman"/>
          <w:sz w:val="28"/>
          <w:szCs w:val="28"/>
        </w:rPr>
        <w:t>Чтобы сделать его единичным нужно найти его модуль</w:t>
      </w:r>
      <w:r w:rsidRPr="00C77F42">
        <w:rPr>
          <w:rFonts w:ascii="Times New Roman" w:eastAsia="Times New Roman" w:hAnsi="Times New Roman" w:cs="Times New Roman"/>
          <w:sz w:val="28"/>
          <w:szCs w:val="28"/>
        </w:rPr>
        <w:t xml:space="preserve"> т.е. длину и найденные координаты этого вектора поделить на его модуль</w:t>
      </w:r>
    </w:p>
    <w:p w14:paraId="1B6BFFA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193B131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0A5925E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zy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zz</m:t>
                            </m:r>
                          </m:sub>
                        </m:sSub>
                      </m:e>
                    </m:mr>
                  </m:m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z</m:t>
                          </m:r>
                          <m: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zy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zz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190F53F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C146CF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z∙(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β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zy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zz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z∙(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β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zy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zz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β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)</m:t>
                                    </m:r>
                                  </m:e>
                                </m:func>
                              </m:e>
                            </m:func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y∙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β</m:t>
                                        </m:r>
                                      </m:e>
                                    </m:d>
                                  </m:e>
                                </m:func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e>
                            </m: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zy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zz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</m:m>
            </m:e>
          </m:d>
        </m:oMath>
      </m:oMathPara>
    </w:p>
    <w:p w14:paraId="36A60C5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</w:p>
    <w:p w14:paraId="1B3424C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</w:p>
    <w:p w14:paraId="3A737820" w14:textId="749ED2C2" w:rsidR="007663FF" w:rsidRPr="00C77F42" w:rsidRDefault="00A853AB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21792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663FF" w:rsidRPr="00221792">
        <w:rPr>
          <w:rFonts w:ascii="Times New Roman" w:eastAsia="Times New Roman" w:hAnsi="Times New Roman" w:cs="Times New Roman"/>
          <w:sz w:val="28"/>
          <w:szCs w:val="28"/>
        </w:rPr>
        <w:t xml:space="preserve">атем нужно взять арккосинус скалярного произведения единичного вектора оси </w:t>
      </w:r>
      <w:r w:rsidR="00E93D9C" w:rsidRPr="00221792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="00E93D9C" w:rsidRPr="002217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1AD" w:rsidRPr="00221792">
        <w:rPr>
          <w:rFonts w:ascii="Times New Roman" w:eastAsia="Times New Roman" w:hAnsi="Times New Roman" w:cs="Times New Roman"/>
          <w:sz w:val="28"/>
          <w:szCs w:val="28"/>
        </w:rPr>
        <w:t>системы координат,</w:t>
      </w:r>
      <w:r w:rsidR="00E93D9C" w:rsidRPr="00221792">
        <w:rPr>
          <w:rFonts w:ascii="Times New Roman" w:eastAsia="Times New Roman" w:hAnsi="Times New Roman" w:cs="Times New Roman"/>
          <w:sz w:val="28"/>
          <w:szCs w:val="28"/>
        </w:rPr>
        <w:t xml:space="preserve"> связанной с </w:t>
      </w:r>
      <w:r w:rsidR="00CE148E" w:rsidRPr="00221792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="00E93D9C" w:rsidRPr="002217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63FF" w:rsidRPr="00221792">
        <w:rPr>
          <w:rFonts w:ascii="Times New Roman" w:eastAsia="Times New Roman" w:hAnsi="Times New Roman" w:cs="Times New Roman"/>
          <w:sz w:val="28"/>
          <w:szCs w:val="28"/>
        </w:rPr>
        <w:t xml:space="preserve">(2-й столбец, обозначенный матрицей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="007663FF" w:rsidRPr="00221792">
        <w:rPr>
          <w:rFonts w:ascii="Times New Roman" w:eastAsia="Times New Roman" w:hAnsi="Times New Roman" w:cs="Times New Roman"/>
          <w:sz w:val="28"/>
          <w:szCs w:val="28"/>
        </w:rPr>
        <w:t xml:space="preserve">) и найденного вектора оси пары 5 таким образом получим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6</m:t>
            </m:r>
          </m:sub>
        </m:sSub>
      </m:oMath>
    </w:p>
    <w:p w14:paraId="7AD4464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16"/>
          <w:szCs w:val="16"/>
        </w:rPr>
      </w:pPr>
    </w:p>
    <w:p w14:paraId="3C9A00A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Cs/>
                          <w:sz w:val="28"/>
                          <w:szCs w:val="28"/>
                        </w:rPr>
                      </m:ctrlPr>
                    </m:eqArr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α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β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</m:e>
                                    </m:func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</m:e>
                                </m:func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e>
                            </m:mr>
                            <m:m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(α)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(α)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(β)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(γ)</m:t>
                                    </m:r>
                                  </m:e>
                                </m:func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e>
                            </m:mr>
                            <m:m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(α)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(α)</m:t>
                                    </m:r>
                                  </m:e>
                                </m:func>
                              </m:e>
                            </m:mr>
                          </m:m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</m: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z∙(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α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cos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α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β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γ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)</m:t>
                                            </m:r>
                                          </m:e>
                                        </m:func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y∙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  <m: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zy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zz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z∙(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α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cos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α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β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γ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)</m:t>
                                            </m:r>
                                          </m:e>
                                        </m:func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y∙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(α)</m:t>
                                            </m:r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  <m: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zy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zz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mbria Math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x∙(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α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cos</m:t>
                                                </m:r>
                                              </m:fName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(α)</m:t>
                                                </m:r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(β)</m:t>
                                                </m:r>
                                              </m:e>
                                            </m:fun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∙</m:t>
                                            </m:r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γ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)</m:t>
                                                </m:r>
                                              </m:e>
                                            </m:func>
                                          </m:e>
                                        </m:func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y∙(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+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rad>
                                      </m:den>
                                    </m:f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</m:t>
                                                </m:r>
                                                <m: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zy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="Times New Roman"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zz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e>
                            </m:mr>
                          </m:m>
                        </m:e>
                      </m:d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e>
                  </m:eqArr>
                </m:e>
              </m:d>
            </m:e>
          </m:func>
        </m:oMath>
      </m:oMathPara>
    </w:p>
    <w:p w14:paraId="7B17796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</w:p>
    <w:p w14:paraId="4E995ED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==</m:t>
          </m:r>
          <m:func>
            <m:func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z∙(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β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e>
                                  </m:func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(α)</m:t>
                                      </m:r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(β)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(γ)</m:t>
                                  </m:r>
                                </m:e>
                              </m:func>
                            </m:e>
                          </m:d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  <m: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zy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zz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z∙(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β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e>
                                  </m:func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(α)</m:t>
                                      </m:r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(β)</m:t>
                                  </m:r>
                                </m:e>
                              </m:func>
                            </m:e>
                          </m:d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  <m: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zy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zz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x∙(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(α)</m:t>
                                          </m:r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(β)</m:t>
                                          </m:r>
                                        </m:e>
                                      </m:fun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∙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)</m:t>
                                          </m:r>
                                        </m:e>
                                      </m:func>
                                    </m:e>
                                  </m:func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y∙(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α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α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)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</m:e>
                          </m:d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  <m: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zy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zz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den>
                      </m:f>
                    </m:e>
                  </m:d>
                </m:e>
              </m:d>
            </m:e>
          </m:func>
        </m:oMath>
      </m:oMathPara>
    </w:p>
    <w:p w14:paraId="6CD8A38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4E06D6E0" w14:textId="77777777" w:rsidR="007663FF" w:rsidRPr="00C77F42" w:rsidRDefault="007663FF" w:rsidP="007663FF">
      <w:pPr>
        <w:tabs>
          <w:tab w:val="left" w:pos="1701"/>
        </w:tabs>
        <w:autoSpaceDE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Чтобы найти угол поворота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221792">
        <w:rPr>
          <w:rFonts w:ascii="Times New Roman" w:eastAsia="Times New Roman" w:hAnsi="Times New Roman" w:cs="Times New Roman"/>
          <w:sz w:val="28"/>
          <w:szCs w:val="28"/>
        </w:rPr>
        <w:t xml:space="preserve"> нужно взять скалярное произведение единичных векторов осей 2-й и 5-й кинематических пар и взять арккосинус получившегося выражения.</w:t>
      </w:r>
    </w:p>
    <w:p w14:paraId="776E1F0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</w:rPr>
            <m:t>=</m:t>
          </m:r>
          <m:func>
            <m:funcPr>
              <m:ctrlPr>
                <w:rPr>
                  <w:rFonts w:ascii="Cambria Math" w:eastAsia="Cambria Math" w:hAnsi="Cambria Math" w:cs="Times New Roman"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mbria Math" w:hAnsi="Cambria Math" w:cs="Times New Roman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mbria Math" w:hAnsi="Cambria Math" w:cs="Times New Roman"/>
                      <w:iCs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)</m:t>
                                </m:r>
                              </m:e>
                            </m:func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)</m:t>
                                </m:r>
                              </m:e>
                            </m:func>
                          </m:e>
                        </m:mr>
                      </m:m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-</m:t>
                      </m:r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Pr>
                              <m:num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z∙(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γ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-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)</m:t>
                                        </m:r>
                                      </m:e>
                                    </m:func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y∙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α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β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</m:t>
                                            </m:r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zy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zz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den>
                            </m:f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e>
                        </m:mr>
                        <m:mr>
                          <m:e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</w:rPr>
                                </m:ctrlPr>
                              </m:fPr>
                              <m:num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z∙(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γ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-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)</m:t>
                                        </m:r>
                                      </m:e>
                                    </m:func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y∙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α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β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</m:t>
                                            </m:r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zy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zz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den>
                            </m:f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Times New Roman"/>
                                    <w:iCs/>
                                  </w:rPr>
                                </m:ctrlPr>
                              </m:fPr>
                              <m:num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x∙(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γ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-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)</m:t>
                                            </m:r>
                                          </m:e>
                                        </m:func>
                                      </m:e>
                                    </m:func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y∙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α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γ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∙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Cs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β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ctrlPr>
                                          <w:rPr>
                                            <w:rFonts w:ascii="Cambria Math" w:hAnsi="Cambria Math" w:cs="Times New Roman"/>
                                          </w:rPr>
                                        </m:ctrlPr>
                                      </m:e>
                                    </m:d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z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</m:t>
                                            </m:r>
                                            <m: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zy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="Times New Roman"/>
                                                <w:iCs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  <w:lang w:val="en-U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mbria Math" w:hAnsi="Cambria Math" w:cs="Times New Roman"/>
                                              </w:rPr>
                                              <m:t>zz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Times New Roman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den>
                            </m:f>
                          </m:e>
                        </m:mr>
                      </m:m>
                    </m:e>
                  </m:d>
                </m:e>
              </m:d>
            </m:e>
          </m:func>
        </m:oMath>
      </m:oMathPara>
    </w:p>
    <w:p w14:paraId="56A9063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==</m:t>
          </m:r>
          <m:func>
            <m:func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x∙(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α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-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(α)</m:t>
                                      </m:r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(β)</m:t>
                                      </m:r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e>
                                  </m:func>
                                </m:e>
                              </m:func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y∙(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zy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zz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z∙(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γ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α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-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α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)</m:t>
                                  </m:r>
                                </m:e>
                              </m:func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(α)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β</m:t>
                                      </m:r>
                                    </m:e>
                                  </m:d>
                                </m:e>
                              </m:func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  <m: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zy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zz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</m:e>
          </m:func>
        </m:oMath>
      </m:oMathPara>
    </w:p>
    <w:p w14:paraId="2D61431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  <w:sectPr w:rsidR="007663FF" w:rsidRPr="00C77F42" w:rsidSect="00FA060C">
          <w:headerReference w:type="default" r:id="rId44"/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75725D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</w:p>
    <w:p w14:paraId="35537F3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Таким образом можно определить все обобщенные координаты.</w:t>
      </w:r>
    </w:p>
    <w:p w14:paraId="5F43960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Рассмотрим несколько примеров, в которых вначале зададим значение обобщенных координат, затем найдем абсолютные координаты, и потом вновь определим обобщенные координаты, проверив тем самым правильность решения задачи. </w:t>
      </w:r>
    </w:p>
    <w:p w14:paraId="3EE0585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Пусть</w:t>
      </w:r>
    </w:p>
    <w:p w14:paraId="3FAA303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 рад</m:t>
          </m:r>
        </m:oMath>
      </m:oMathPara>
    </w:p>
    <w:p w14:paraId="7F0783D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E58D5B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 рад</m:t>
          </m:r>
        </m:oMath>
      </m:oMathPara>
    </w:p>
    <w:p w14:paraId="110BEA2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122D31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=0,01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м</m:t>
          </m:r>
        </m:oMath>
      </m:oMathPara>
    </w:p>
    <w:p w14:paraId="00096CB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49D051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16D853C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413422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71DC697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C69F1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71D2FB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0DAAA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Тогда</w:t>
      </w:r>
    </w:p>
    <w:p w14:paraId="1559D43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2F174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0,005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0,25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-0,433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-0,004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0,75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0,008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539BC0D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942336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 результате решения имеем обобщенные координаты.</w:t>
      </w:r>
    </w:p>
    <w:p w14:paraId="1BBBBA5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BE831A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x=0,005 м</m:t>
          </m:r>
        </m:oMath>
      </m:oMathPara>
    </w:p>
    <w:p w14:paraId="65C4FD2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12F965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y=-0,004 м</m:t>
          </m:r>
        </m:oMath>
      </m:oMathPara>
    </w:p>
    <w:p w14:paraId="29A70F5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903B1D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z=0,008 м</m:t>
          </m:r>
        </m:oMath>
      </m:oMathPara>
    </w:p>
    <w:p w14:paraId="6DC9E13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4D1D49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=0,01 м</m:t>
          </m:r>
        </m:oMath>
      </m:oMathPara>
    </w:p>
    <w:p w14:paraId="30D5AE5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08E722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=0,51 рад</m:t>
          </m:r>
        </m:oMath>
      </m:oMathPara>
    </w:p>
    <w:p w14:paraId="43BE62F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9E76FE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-y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func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=0,5 рад</m:t>
          </m:r>
        </m:oMath>
      </m:oMathPara>
    </w:p>
    <w:p w14:paraId="3EBDBAE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Расхождение определяется точностью вычислений</w:t>
      </w:r>
    </w:p>
    <w:p w14:paraId="0FB807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20AACC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Далее пусть</w:t>
      </w:r>
    </w:p>
    <w:p w14:paraId="0E92DB4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32F236B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129C5C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0A94243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03E97D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=0,01 м</m:t>
          </m:r>
        </m:oMath>
      </m:oMathPara>
    </w:p>
    <w:p w14:paraId="2C54EE7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14D751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 рад</m:t>
          </m:r>
        </m:oMath>
      </m:oMathPara>
    </w:p>
    <w:p w14:paraId="2391EB1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FF4B53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59D99D8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C7C4E7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17DB9EC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5EBF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41A2FC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-0,5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0,01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5BA6F4D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Таким образом</w:t>
      </w:r>
    </w:p>
    <w:p w14:paraId="2F0B2A3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x=0</m:t>
          </m:r>
        </m:oMath>
      </m:oMathPara>
    </w:p>
    <w:p w14:paraId="5A5EE7C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5EEA3C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y=0</m:t>
          </m:r>
        </m:oMath>
      </m:oMathPara>
    </w:p>
    <w:p w14:paraId="2F0E8F2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C97381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z=0,01 м</m:t>
          </m:r>
        </m:oMath>
      </m:oMathPara>
    </w:p>
    <w:p w14:paraId="304FB18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В результате решения получаем</w:t>
      </w:r>
    </w:p>
    <w:p w14:paraId="7C5A8CD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=0,01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м</m:t>
          </m:r>
        </m:oMath>
      </m:oMathPara>
    </w:p>
    <w:p w14:paraId="38D902A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84844B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</m:e>
                        </m:mr>
                      </m:m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-0,5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0,866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=0,5236 рад</m:t>
          </m:r>
        </m:oMath>
      </m:oMathPara>
    </w:p>
    <w:p w14:paraId="0782191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25089EA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56BC5C9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Далее пусть</w:t>
      </w:r>
    </w:p>
    <w:p w14:paraId="1337FAF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65A3E33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B4FCC9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1F692F2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143952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=0.01 м</m:t>
          </m:r>
        </m:oMath>
      </m:oMathPara>
    </w:p>
    <w:p w14:paraId="38BE082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D4AC9B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</m:t>
          </m:r>
        </m:oMath>
      </m:oMathPara>
    </w:p>
    <w:p w14:paraId="6928F7E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3BC0A8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рад</m:t>
          </m:r>
        </m:oMath>
      </m:oMathPara>
    </w:p>
    <w:p w14:paraId="3FED99B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92DE64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 рад</m:t>
          </m:r>
        </m:oMath>
      </m:oMathPara>
    </w:p>
    <w:p w14:paraId="10E9115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84BB3C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0,75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-0,433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-0433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0,25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0,01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6B3D1D2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2945A0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Таким образом</w:t>
      </w:r>
    </w:p>
    <w:p w14:paraId="304E97E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x=0</m:t>
          </m:r>
        </m:oMath>
      </m:oMathPara>
    </w:p>
    <w:p w14:paraId="52277A0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F82107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y=0</m:t>
          </m:r>
        </m:oMath>
      </m:oMathPara>
    </w:p>
    <w:p w14:paraId="4BBEE44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549187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z=0,01 м</m:t>
          </m:r>
        </m:oMath>
      </m:oMathPara>
    </w:p>
    <w:p w14:paraId="103D6E4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при этом</w:t>
      </w:r>
    </w:p>
    <w:p w14:paraId="1FBD08E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20ADDE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-y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-z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0,866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0,01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-0,01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=0,866</m:t>
          </m:r>
        </m:oMath>
      </m:oMathPara>
    </w:p>
    <w:p w14:paraId="65EFE74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F8821A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0,866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=0,524 рад</m:t>
          </m:r>
        </m:oMath>
      </m:oMathPara>
    </w:p>
    <w:p w14:paraId="6480BAF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992979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=0,01 рад</m:t>
          </m:r>
        </m:oMath>
      </m:oMathPara>
    </w:p>
    <w:p w14:paraId="47CF26B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10E368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-0,433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0,25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0,01</m:t>
                        </m:r>
                      </m:e>
                    </m:mr>
                  </m:m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0,01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0,866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0,433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494E4A9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B900DD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iz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0,866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0,433</m:t>
                        </m: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0,433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0,866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0,8944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0,4472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4070F26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80F99A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-0,433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0,866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0,25</m:t>
                            </m:r>
                          </m:e>
                        </m:mr>
                      </m:m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0,8944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0,4472</m:t>
                            </m: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eastAsia="Cambria Math" w:hAnsi="Cambria Math" w:cs="Times New Roman"/>
              <w:sz w:val="28"/>
              <w:szCs w:val="28"/>
            </w:rPr>
            <m:t>=0,524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рад</m:t>
          </m:r>
        </m:oMath>
      </m:oMathPara>
    </w:p>
    <w:p w14:paraId="198685C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8C691D5" w14:textId="4EA50CDA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Таким образом обратную задачу о положениях можно считать решенной.</w:t>
      </w:r>
    </w:p>
    <w:p w14:paraId="2CEAE994" w14:textId="26FD2AE6" w:rsidR="008634DD" w:rsidRPr="00C77F42" w:rsidRDefault="008634DD">
      <w:pPr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br w:type="page"/>
      </w:r>
    </w:p>
    <w:p w14:paraId="5D423E74" w14:textId="7ACCBA27" w:rsidR="007663FF" w:rsidRPr="00C77F42" w:rsidRDefault="007663FF" w:rsidP="002B7584">
      <w:pPr>
        <w:pStyle w:val="30"/>
      </w:pPr>
      <w:bookmarkStart w:id="11" w:name="_Toc40430954"/>
      <w:r w:rsidRPr="00C77F42">
        <w:lastRenderedPageBreak/>
        <w:t>Глава 3</w:t>
      </w:r>
      <w:r w:rsidR="00341126" w:rsidRPr="00C77F42">
        <w:t>.</w:t>
      </w:r>
      <w:r w:rsidRPr="00C77F42">
        <w:t xml:space="preserve"> Решение задач о скоростях и ускорениях механизмов из постоянной точкой ввода инструмента.</w:t>
      </w:r>
      <w:bookmarkEnd w:id="11"/>
    </w:p>
    <w:p w14:paraId="5162D68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</w:p>
    <w:p w14:paraId="57CC286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данной главе рассмотрим решение задач о скоростях и ускорениях рассматриваемых механизмов, используя результаты решения задач о положениях и принимая во внимание неявные функции, связывающие абсолютные и обобщенные координаты. </w:t>
      </w:r>
    </w:p>
    <w:p w14:paraId="4E377FF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235F510" w14:textId="046DF0DE" w:rsidR="007663FF" w:rsidRPr="00C77F42" w:rsidRDefault="00D6512D" w:rsidP="00C837D2">
      <w:pPr>
        <w:pStyle w:val="3"/>
        <w:rPr>
          <w:color w:val="auto"/>
        </w:rPr>
      </w:pPr>
      <w:bookmarkStart w:id="12" w:name="_Toc40430955"/>
      <w:r w:rsidRPr="00C77F42">
        <w:rPr>
          <w:color w:val="auto"/>
        </w:rPr>
        <w:t>Р</w:t>
      </w:r>
      <w:r w:rsidR="007663FF" w:rsidRPr="00C77F42">
        <w:rPr>
          <w:color w:val="auto"/>
        </w:rPr>
        <w:t>ешение задачи о скоростях механизмов с постоянной точкой ввода инструмента.</w:t>
      </w:r>
      <w:bookmarkEnd w:id="12"/>
    </w:p>
    <w:p w14:paraId="2B072CB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</w:p>
    <w:p w14:paraId="4D4B7ABD" w14:textId="0921C1C1" w:rsidR="007663FF" w:rsidRPr="00C77F42" w:rsidRDefault="007663FF" w:rsidP="0003047B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данном параграфе рассмотрим решение задачи о скоростях механизма с постоянной точкой ввода инструмента на основе дифференцирования уравнения связей. Ранее были получены решения задач о положениях. Эти решения можно представить в виде явных </w:t>
      </w:r>
      <w:r w:rsidR="009944A3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 явных функций, которые затем можно продифференцировать. Будем иметь ввиду абсолютные координаты </w:t>
      </w:r>
      <w:r w:rsidRPr="00B23DC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Pr="00B23DC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Pr="00B23DC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также обобщенные координаты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3B0941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31D6290E" wp14:editId="7FF1CFAE">
            <wp:extent cx="5520906" cy="2950681"/>
            <wp:effectExtent l="0" t="0" r="381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32" cy="29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A0E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3.1</w:t>
      </w:r>
    </w:p>
    <w:p w14:paraId="59837FE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B93EFE" wp14:editId="2FB28EFC">
            <wp:extent cx="5520906" cy="4356225"/>
            <wp:effectExtent l="0" t="0" r="381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97" cy="43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EE8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Рис. 3.2</w:t>
      </w:r>
    </w:p>
    <w:p w14:paraId="0B435F7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Все обозначения соответствуют приведённым выше.</w:t>
      </w:r>
    </w:p>
    <w:p w14:paraId="32B2569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x-(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7EAF8F3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y+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301697C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z-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6DC8D8B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(β)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4D2E221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</m:oMath>
      </m:oMathPara>
    </w:p>
    <w:p w14:paraId="7DDECF4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67C1D6F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1260A05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1FF4F97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-</m:t>
          </m:r>
        </m:oMath>
      </m:oMathPara>
    </w:p>
    <w:p w14:paraId="1411F58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14:paraId="1004626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</m:oMath>
      </m:oMathPara>
    </w:p>
    <w:p w14:paraId="1340E68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))</m:t>
          </m:r>
        </m:oMath>
      </m:oMathPara>
    </w:p>
    <w:p w14:paraId="3BD7ED2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sub>
        </m:sSub>
      </m:oMath>
    </w:p>
    <w:p w14:paraId="65B2E36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1ACA397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B0B3E4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962196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374F01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82C59C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87C3D6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14D18D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55BE202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79E47FA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E0179A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9A451E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FE810F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14:paraId="24E0D1F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FE2D31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1BC89FE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AAA26A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C9972B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5D2AA2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DD7562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19107C1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2875767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3D4E939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A80D1F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B03967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3B14E9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3</m:t>
            </m:r>
          </m:sub>
        </m:sSub>
      </m:oMath>
    </w:p>
    <w:p w14:paraId="6420E97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DAA838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184BC7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0C3E123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44CC53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03743B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32CE6A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1C991FC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39642AD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52CB8FD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65AAF0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FF9A40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7160CA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4</m:t>
            </m:r>
          </m:sub>
        </m:sSub>
      </m:oMath>
    </w:p>
    <w:p w14:paraId="53F1909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5456DE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39586A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A5C028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6D89AB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4EB3B9B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</m:oMath>
      </m:oMathPara>
    </w:p>
    <w:p w14:paraId="5FE78E0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140440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297EEE8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0591820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A36A10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5CCCA33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319E8A1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2A2459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4F90A94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5</m:t>
            </m:r>
          </m:sub>
        </m:sSub>
      </m:oMath>
    </w:p>
    <w:p w14:paraId="7BBAA61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2829B0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781E09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C90D4A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0</m:t>
          </m:r>
        </m:oMath>
      </m:oMathPara>
    </w:p>
    <w:p w14:paraId="1B3B949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</m:oMath>
      </m:oMathPara>
    </w:p>
    <w:p w14:paraId="57C030F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0323FC0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16877EA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7122FF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))-</m:t>
          </m:r>
        </m:oMath>
      </m:oMathPara>
    </w:p>
    <w:p w14:paraId="3FC73E7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59B55C3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D9F67C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075DD15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</m:oMath>
      </m:oMathPara>
    </w:p>
    <w:p w14:paraId="353463A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35DFB2D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1DDC72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6</m:t>
            </m:r>
          </m:sub>
        </m:sSub>
      </m:oMath>
    </w:p>
    <w:p w14:paraId="142D776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F4ACDF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3CD2A6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0E0231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</m:oMath>
      </m:oMathPara>
    </w:p>
    <w:p w14:paraId="41AFA86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0ADCA9A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0</m:t>
          </m:r>
        </m:oMath>
      </m:oMathPara>
    </w:p>
    <w:p w14:paraId="4E660A0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</m:oMath>
      </m:oMathPara>
    </w:p>
    <w:p w14:paraId="3B9C2AA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)-</m:t>
          </m:r>
        </m:oMath>
      </m:oMathPara>
    </w:p>
    <w:p w14:paraId="711E112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2984EAF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6B380CC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)-</m:t>
          </m:r>
        </m:oMath>
      </m:oMathPara>
    </w:p>
    <w:p w14:paraId="604F2DD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589DB11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4A0D85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19975E0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5EFF6B7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07CA992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0262871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18E49AD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</m:oMath>
      </m:oMathPara>
    </w:p>
    <w:p w14:paraId="15146FF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4C18230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5503DA1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Указанные частные производные можно завести в матрицы столбцы которых перенесем на отдельные строки, получим взаимосвязь между обобщенными скоростями, при этом получим взаимосвязь между абсолютными и обобщенными скоростями:</w:t>
      </w:r>
    </w:p>
    <w:p w14:paraId="0FD39B4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dy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∂z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</m:oMath>
      </m:oMathPara>
    </w:p>
    <w:p w14:paraId="43F989C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7266E1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785AD61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FD48A8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27D3F44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95006D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E2329E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60BDE9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067D00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9A46FB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45E8AC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9FF09A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821195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8D5ECC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1E8934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14:paraId="0266417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7E9464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B39A41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D586A0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3E89BC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DAD308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82C9CD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fun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6288C0A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354F3C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0 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D19234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86C7DD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))-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6525844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B4FFDA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)-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)-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)</m:t>
                </m:r>
              </m:e>
            </m:mr>
            <m:m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)-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d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mPr>
                        <m:mr>
                          <m:e>
                            <w:bookmarkStart w:id="13" w:name="_Hlk26478389"/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w:bookmarkEnd w:id="13"/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76C26DB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BF8107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При этом будем считать, что нулевое значение координаты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будет таким, что ось инструмента повернута относительно оси выходного звена механизма обеспечивающего постоянство точки ввода на 90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º</w:t>
      </w: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169CC9B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17F2A66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2E6971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В частности, для случая когда:</w:t>
      </w:r>
    </w:p>
    <w:p w14:paraId="733FD0E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α=0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β=0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γ=0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=-0,1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=0;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723E35E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z=-0,1</m:t>
        </m:r>
      </m:oMath>
    </w:p>
    <w:p w14:paraId="57A71F8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7663FF" w:rsidRPr="00C77F42" w:rsidSect="00FA060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1728AC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dy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∂z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6243390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47F0A77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Проверим указанные матрицы на предмет их вырожденности.</w:t>
      </w:r>
    </w:p>
    <w:p w14:paraId="7655C18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52EEE39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19ECA1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-0,1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-1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-1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-1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=-0,1</m:t>
          </m:r>
        </m:oMath>
      </m:oMathPara>
    </w:p>
    <w:p w14:paraId="33BB95D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E704FD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75B4CD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6838" w:h="11906" w:orient="landscape" w:code="9"/>
          <w:pgMar w:top="1440" w:right="1440" w:bottom="1440" w:left="1418" w:header="720" w:footer="720" w:gutter="0"/>
          <w:cols w:space="720"/>
          <w:docGrid w:linePitch="360"/>
        </w:sectPr>
      </w:pPr>
    </w:p>
    <w:p w14:paraId="3442E0A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-1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-0,1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-1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-1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-1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=-0,1</m:t>
          </m:r>
        </m:oMath>
      </m:oMathPara>
    </w:p>
    <w:p w14:paraId="04B238A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434E09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Найдем матрицу Якоби, связывающую абсолютную и обобщенную скорость. При этом нужно определить обратную матрицу для той, которая выражает частные производные по абсолютным координатам, и умножить эту обратную матрицу на матрицу частных производных относительно обобщенных координат. При этом имеем:</w:t>
      </w:r>
    </w:p>
    <w:p w14:paraId="3B9822D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dy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∂z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</m:oMath>
      </m:oMathPara>
    </w:p>
    <w:p w14:paraId="567CADB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8209CF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6631BF7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D8BF48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1D2FC76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D01089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BB36AB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D11AA7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9C6B6E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764BEC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e>
                          </m:d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2EF7848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8A302C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0AE9C2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e>
                          </m:d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5A97AC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1D812B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</m:oMath>
      </m:oMathPara>
    </w:p>
    <w:p w14:paraId="3953AC7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A0BEF8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>0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16EFEA0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0CF1D0E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fun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3E911C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0F5AE40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w:bookmarkStart w:id="14" w:name="_Hlk26481464"/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  <w:bookmarkEnd w:id="14"/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)-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2CEB460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4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∙(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8EB223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F8C420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∂x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∂x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∂x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∂x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∂x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∂x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∂y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dy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∂y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∂y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∂y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∂y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∂z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∂z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∂z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∂z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∂z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∂z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β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β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β</m:t>
                                        </m:r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m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3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∂z</m:t>
                                        </m:r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3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β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β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β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3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γ</m:t>
                                              </m:r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35EB5578" w14:textId="77777777" w:rsidR="00844812" w:rsidRPr="00C77F42" w:rsidRDefault="00844812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eastAsiaTheme="minorEastAsia" w:hAnsi="Cambria Math" w:cs="Times New Roman"/>
          <w:sz w:val="28"/>
          <w:szCs w:val="28"/>
          <w:oMath/>
        </w:rPr>
        <w:sectPr w:rsidR="00844812" w:rsidRPr="00C77F42" w:rsidSect="0084481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2CD6978" w14:textId="1696E56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eastAsia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m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mr>
                        </m:m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3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∂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eastAsia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3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5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5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5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3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6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6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e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∂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6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="Times New Roman"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2D540E8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ab/>
      </w:r>
    </w:p>
    <w:p w14:paraId="0CBDA35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Проверим указанные матрицы на предмет их вырожденности.</w:t>
      </w:r>
    </w:p>
    <w:p w14:paraId="622FFBB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65D8CE1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967E33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-0,1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-1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-1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-1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=-0,1</m:t>
          </m:r>
        </m:oMath>
      </m:oMathPara>
    </w:p>
    <w:p w14:paraId="31845CB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DE4D67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0F0500E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4E007E0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-1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-0,1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-1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-1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-1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=-0,1</m:t>
          </m:r>
        </m:oMath>
      </m:oMathPara>
    </w:p>
    <w:p w14:paraId="03F0944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F758D0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Рассмотрим пример учитывая, что знак перед матрицей Якоби, должен быть взят с минусом.</w:t>
      </w:r>
    </w:p>
    <w:p w14:paraId="34EBCD1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-0.1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0.1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55273FB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14:paraId="5DC5672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ab/>
        <w:t>Таким образом задача о скоростях решена.</w:t>
      </w:r>
    </w:p>
    <w:p w14:paraId="79139BD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F2C74" w14:textId="366A634A" w:rsidR="007663FF" w:rsidRPr="00C77F42" w:rsidRDefault="007663FF" w:rsidP="00CD778A">
      <w:pPr>
        <w:pStyle w:val="3"/>
        <w:rPr>
          <w:color w:val="auto"/>
        </w:rPr>
      </w:pPr>
      <w:bookmarkStart w:id="15" w:name="_Toc40430956"/>
      <w:r w:rsidRPr="00C77F42">
        <w:rPr>
          <w:color w:val="auto"/>
        </w:rPr>
        <w:t>Решение задачи об ускорениях для механизма с постоянной точкой ввода инструмента.</w:t>
      </w:r>
      <w:bookmarkEnd w:id="15"/>
    </w:p>
    <w:p w14:paraId="7869166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DA3C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 данном параграфе рассмотрим случай вырождения неявных функций и решение задач о скоростях и ускорениях на основе векторного метода</w:t>
      </w:r>
      <w:r w:rsidRPr="00C77F42">
        <w:rPr>
          <w:rFonts w:ascii="Times New Roman" w:hAnsi="Times New Roman" w:cs="Times New Roman"/>
          <w:b/>
          <w:sz w:val="28"/>
          <w:szCs w:val="28"/>
        </w:rPr>
        <w:t>.</w:t>
      </w:r>
    </w:p>
    <w:p w14:paraId="3ED18F5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>Рассмотрим случай, когда неявные функции выражены следующим образом.</w:t>
      </w:r>
    </w:p>
    <w:p w14:paraId="0873F7E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Все обозначения соответствуют приведённым выше.</w:t>
      </w:r>
    </w:p>
    <w:p w14:paraId="63FA652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x-(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1808971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y+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1C9A019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z-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5B3CA1D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(β)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(γ)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4019FC6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-(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∙(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)+</m:t>
          </m:r>
        </m:oMath>
      </m:oMathPara>
    </w:p>
    <w:p w14:paraId="3FF54EA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40D6C52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0A55CE9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18E27E6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4416D95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(γ)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3B9D3F8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1A9B75E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5907513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08C4C36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sub>
        </m:sSub>
      </m:oMath>
    </w:p>
    <w:p w14:paraId="7F89981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5C9BA6D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A5D01F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D2040F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969D37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BE381B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1F3DD0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3738BC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32C5D4D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6A821E1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CC8E26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1A2239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43B5A9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14:paraId="140E9EA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FE86F8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630BCDE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6E82AA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3B8566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1D7872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469E0C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1CE10FE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012AFFA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699DBBF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3411C4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3E7509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C0ADD6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3</m:t>
            </m:r>
          </m:sub>
        </m:sSub>
      </m:oMath>
    </w:p>
    <w:p w14:paraId="77DBEB7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AE51F9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2FA3C0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64DD8D4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2824B4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B8F35F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015332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0857EF2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307D92E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5C79F14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D2900B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90D258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864821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4</m:t>
            </m:r>
          </m:sub>
        </m:sSub>
      </m:oMath>
    </w:p>
    <w:p w14:paraId="52E0212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B64726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7853A0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D0FCDF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25DA27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6D2ECDB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379652C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CF15A0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7216B26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</m:oMath>
      </m:oMathPara>
    </w:p>
    <w:p w14:paraId="6BC7E62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ED6197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269B272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293A871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455D81D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2F4A814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5</m:t>
            </m:r>
          </m:sub>
        </m:sSub>
      </m:oMath>
    </w:p>
    <w:p w14:paraId="584D48E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7F342F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A5C4D7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02151C1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</m:oMath>
      </m:oMathPara>
    </w:p>
    <w:p w14:paraId="7EE2440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</m:oMath>
      </m:oMathPara>
    </w:p>
    <w:p w14:paraId="49581BC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</m:oMath>
      </m:oMathPara>
    </w:p>
    <w:p w14:paraId="542DA4D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6198AE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))-</m:t>
          </m:r>
        </m:oMath>
      </m:oMathPara>
    </w:p>
    <w:p w14:paraId="4CF2554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07BE2F6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62E500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)</m:t>
          </m:r>
        </m:oMath>
      </m:oMathPara>
    </w:p>
    <w:p w14:paraId="59BFDCF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6 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</m:oMath>
      </m:oMathPara>
    </w:p>
    <w:p w14:paraId="308C450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</m:oMath>
      </m:oMathPara>
    </w:p>
    <w:p w14:paraId="1040BC7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</m:func>
        </m:oMath>
      </m:oMathPara>
    </w:p>
    <w:p w14:paraId="1E8BE1E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6</m:t>
            </m:r>
          </m:sub>
        </m:sSub>
      </m:oMath>
    </w:p>
    <w:p w14:paraId="776704C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∂x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62E612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7C5173D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BD5460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</m:oMath>
      </m:oMathPara>
    </w:p>
    <w:p w14:paraId="1FEBAB5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</m:oMath>
      </m:oMathPara>
    </w:p>
    <w:p w14:paraId="2F19290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</m:oMath>
      </m:oMathPara>
    </w:p>
    <w:p w14:paraId="7347FE7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BFAA81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4A0EB04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08C6EC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1683895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</m:e>
          </m:func>
        </m:oMath>
      </m:oMathPara>
    </w:p>
    <w:p w14:paraId="4F3974E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sSub>
            <m:sSubPr>
              <m:ctrlPr>
                <w:rPr>
                  <w:rFonts w:ascii="Cambria Math" w:eastAsia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0</m:t>
          </m:r>
        </m:oMath>
      </m:oMathPara>
    </w:p>
    <w:p w14:paraId="6A476E2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Указанные частные производные можно завести в матрицы, столбцы которых перенесем на отдельные строки, получим взаимосвязь между обобщенными скоростями:</w:t>
      </w:r>
    </w:p>
    <w:p w14:paraId="5159C80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dy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∂z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</m:oMath>
      </m:oMathPara>
    </w:p>
    <w:p w14:paraId="7C5A8F2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9338FC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0A1EDA3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CA680E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7AAB8FE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BC926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74901B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6D4695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α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γ</m:t>
                                        </m:r>
                                      </m:e>
                                    </m:d>
                                  </m:e>
                                </m:func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1DDA9CA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6B88F4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15D841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6BB21A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14:paraId="3406737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6892CE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078C26A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6B3D06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5B4DC87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20F818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fun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37E8CFC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7978579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</m:e>
                        </m:m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18C61D1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0355F8E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))-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 xml:space="preserve">6 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4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143AAD0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A0DC49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e>
            </m:mr>
            <m:m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</m:func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mr>
          </m:m>
        </m:oMath>
      </m:oMathPara>
    </w:p>
    <w:p w14:paraId="253493E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D1A987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При этом вновь будем считать, что нулевое значение координаты </w:t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будет таким, что ось инструмента повернута относительно оси выходного звена механизма обеспечивающего постоянство точки ввода на 90</w:t>
      </w:r>
      <w:r w:rsidRPr="00C77F42">
        <w:rPr>
          <w:rFonts w:ascii="Times New Roman" w:hAnsi="Times New Roman" w:cs="Times New Roman"/>
          <w:iCs/>
          <w:sz w:val="28"/>
          <w:szCs w:val="28"/>
        </w:rPr>
        <w:t>º</w:t>
      </w: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30584375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4520AFC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203473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>В частности, для случая когда:</w:t>
      </w:r>
    </w:p>
    <w:p w14:paraId="22CF18F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α=0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β=0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γ=0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=-0,1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=0;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7DFD805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z=-0,1</m:t>
        </m:r>
      </m:oMath>
    </w:p>
    <w:p w14:paraId="0132585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372B78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∂x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∂x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dy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∂y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∂y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∂z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∂z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β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γ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∂z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α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β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γ</m:t>
                                          </m:r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62F76DF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Times New Roman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6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="Times New Roman"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-0,1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1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iCs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iCs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-1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0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iCs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-1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0</m:t>
                                                              </m:r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494188D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  <w:sectPr w:rsidR="007663FF" w:rsidRPr="00C77F42" w:rsidSect="00FA060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22C0D0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Проверим указанные матрицы на предмет их вырожденности.</w:t>
      </w:r>
    </w:p>
    <w:p w14:paraId="1EFCACB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E7AED5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CEF8B3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mP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-0,1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0</m:t>
                                    </m:r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0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-1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2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</w:rPr>
                                                  <m:t>0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2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</w:rPr>
                                                        <m:t>0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m>
                                                        <m:mPr>
                                                          <m:mcs>
                                                            <m:mc>
                                                              <m:mcPr>
                                                                <m:count m:val="1"/>
                                                                <m:mcJc m:val="center"/>
                                                              </m:mcPr>
                                                            </m:mc>
                                                          </m:mcs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iCs/>
                                                            </w:rPr>
                                                          </m:ctrlPr>
                                                        </m:mP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-1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</w:rPr>
                                                              <m:t>0</m:t>
                                                            </m:r>
                                                          </m:e>
                                                        </m:mr>
                                                        <m:mr>
                                                          <m:e>
                                                            <m:m>
                                                              <m:mPr>
                                                                <m:mcs>
                                                                  <m:mc>
                                                                    <m:mcPr>
                                                                      <m:count m:val="1"/>
                                                                      <m:mcJc m:val="center"/>
                                                                    </m:mcPr>
                                                                  </m:mc>
                                                                </m:mcs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iCs/>
                                                                  </w:rPr>
                                                                </m:ctrlPr>
                                                              </m:mP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-1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  <m:m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</w:rPr>
                                                                    <m:t>0</m:t>
                                                                  </m:r>
                                                                </m:e>
                                                              </m:mr>
                                                            </m:m>
                                                          </m:e>
                                                        </m:mr>
                                                      </m:m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=0</m:t>
          </m:r>
        </m:oMath>
      </m:oMathPara>
    </w:p>
    <w:p w14:paraId="7CBD167E" w14:textId="1666C74B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 данном случае определители равны нулю и обратные матрицы найти нельзя, т.е. система уравнений вырожденная. Чтобы избежать вырожденности рассмотрим векторный подход к решению задач кинематики.</w:t>
      </w:r>
    </w:p>
    <w:p w14:paraId="7D14EB9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Проведем дифференцирование уравнений, касающихся первых 3-х обобщенных координат, таким образом мы найдем взаимосвязь между скоростями и ускорениями выходного звена и обобщенными скоростями, и ускорениями.</w:t>
      </w:r>
    </w:p>
    <w:p w14:paraId="269ED79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Вновь напишем матрицы преобразования координат.</w:t>
      </w:r>
    </w:p>
    <w:p w14:paraId="36C1D70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</m:oMath>
      </m:oMathPara>
    </w:p>
    <w:p w14:paraId="45632E9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</m:oMath>
      </m:oMathPara>
    </w:p>
    <w:p w14:paraId="08FE304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γ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14:paraId="1A8F68E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xyz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z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</m:oMath>
      </m:oMathPara>
    </w:p>
    <w:p w14:paraId="0AB7BCC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5D2293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>Радиус-вектор точки центра подвижной координатной системы.</w:t>
      </w:r>
    </w:p>
    <w:p w14:paraId="2A83CD5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z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Cs/>
                        <w:sz w:val="28"/>
                        <w:szCs w:val="28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14:paraId="1D6867F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968D91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x=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565C9B26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y=-(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39B8D43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02B188B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FD776D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Продифференцируем данное соотношение по времени.</w:t>
      </w:r>
    </w:p>
    <w:p w14:paraId="37F6776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054EEFC1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405069F9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67FE4B66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19F6F02" w14:textId="73D6A73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Найдем вторую производную по времени.</w:t>
      </w:r>
    </w:p>
    <w:p w14:paraId="7C72693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3BDD8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FAEE08F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62E9973A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365B7EA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F1602A3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14:paraId="3A7015BC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14:paraId="78FEA423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5BEBC08F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E4712E0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</m:oMath>
      </m:oMathPara>
    </w:p>
    <w:p w14:paraId="07AC0EEB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6EC50471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w:lastRenderedPageBreak/>
            <m:t>-2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1748504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3D4727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14:paraId="65DF9150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14:paraId="4CD6845A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5CA045D0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BA32398" w14:textId="77777777" w:rsidR="007663FF" w:rsidRPr="00C77F42" w:rsidRDefault="004E0ED3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0C992855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</m:oMath>
      </m:oMathPara>
    </w:p>
    <w:p w14:paraId="6AACFB80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-2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0939474D" w14:textId="77777777" w:rsidR="007663FF" w:rsidRPr="00C77F42" w:rsidRDefault="007663FF" w:rsidP="007663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5711AB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Пусть известны обобщенные и абсолютные координаты, а также абсолютные скорости и ускорения: </w:t>
      </w:r>
    </w:p>
    <w:p w14:paraId="0F1B55E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=-0,1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>;</w:t>
      </w:r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</m:t>
        </m:r>
      </m:oMath>
    </w:p>
    <w:p w14:paraId="26BB03A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6F876F0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</w:rPr>
        <w:tab/>
        <w:t>Найдем обобщенные скорости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9BC936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=0,01</m:t>
          </m:r>
        </m:oMath>
      </m:oMathPara>
    </w:p>
    <w:p w14:paraId="126FA12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=0,1</m:t>
          </m:r>
        </m:oMath>
      </m:oMathPara>
    </w:p>
    <w:p w14:paraId="5F84FFC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=-0,1</m:t>
          </m:r>
        </m:oMath>
      </m:oMathPara>
    </w:p>
    <w:p w14:paraId="0C551CC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=0,1 </m:t>
          </m:r>
        </m:oMath>
      </m:oMathPara>
    </w:p>
    <w:p w14:paraId="383DF3E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BC3D20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=10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r>
            <w:rPr>
              <w:rFonts w:ascii="Cambria Math" w:hAnsi="Cambria Math" w:cs="Times New Roman"/>
              <w:sz w:val="28"/>
              <w:szCs w:val="28"/>
            </w:rPr>
            <m:t>с</m:t>
          </m:r>
        </m:oMath>
      </m:oMathPara>
    </w:p>
    <w:p w14:paraId="625DCF0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=-10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r>
            <w:rPr>
              <w:rFonts w:ascii="Cambria Math" w:hAnsi="Cambria Math" w:cs="Times New Roman"/>
              <w:sz w:val="28"/>
              <w:szCs w:val="28"/>
            </w:rPr>
            <m:t>с</m:t>
          </m:r>
        </m:oMath>
      </m:oMathPara>
    </w:p>
    <w:p w14:paraId="43DB3F7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r>
            <w:rPr>
              <w:rFonts w:ascii="Cambria Math" w:hAnsi="Cambria Math" w:cs="Times New Roman"/>
              <w:sz w:val="28"/>
              <w:szCs w:val="28"/>
            </w:rPr>
            <m:t>с</m:t>
          </m:r>
        </m:oMath>
      </m:oMathPara>
    </w:p>
    <w:p w14:paraId="4D1F8E5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EA4FAC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Найдем обобщенные ускорения:</w:t>
      </w:r>
    </w:p>
    <w:p w14:paraId="2A353CD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'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=0,01</m:t>
          </m:r>
        </m:oMath>
      </m:oMathPara>
    </w:p>
    <w:p w14:paraId="576D00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F68C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92461A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3C3341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2B10EF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+40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-20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-19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=4,1</m:t>
          </m:r>
        </m:oMath>
      </m:oMathPara>
    </w:p>
    <w:p w14:paraId="1D98330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+40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-20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-19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=-2,1</m:t>
          </m:r>
        </m:oMath>
      </m:oMathPara>
    </w:p>
    <w:p w14:paraId="72EAAC2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'=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+40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-20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-0,1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-19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=-0,19</m:t>
          </m:r>
        </m:oMath>
      </m:oMathPara>
    </w:p>
    <w:p w14:paraId="2FDBEDE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42693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5CA786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663FF" w:rsidRPr="00C77F42" w:rsidSect="00FA060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37B08E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∆'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=410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2212345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'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∆'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=-210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2F6E584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∆'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=-19 рад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373C720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4EE79A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Перейдем к определению остальных обобщенных скоростей и ускорений. Имеем два соотношения. </w:t>
      </w:r>
    </w:p>
    <w:p w14:paraId="6BBD43E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</m:oMath>
      </m:oMathPara>
    </w:p>
    <w:p w14:paraId="56E3892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β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γ</m:t>
                  </m:r>
                </m:sub>
              </m:sSub>
            </m:e>
          </m:bar>
        </m:oMath>
      </m:oMathPara>
    </w:p>
    <w:p w14:paraId="7212787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41D0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Разложим эти соотношения по координатам. </w:t>
      </w:r>
    </w:p>
    <w:p w14:paraId="37FAB7E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γx</m:t>
              </m:r>
            </m:sub>
          </m:sSub>
        </m:oMath>
      </m:oMathPara>
    </w:p>
    <w:p w14:paraId="286E571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γy</m:t>
              </m:r>
            </m:sub>
          </m:sSub>
        </m:oMath>
      </m:oMathPara>
    </w:p>
    <w:p w14:paraId="2C0FC0F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γz</m:t>
              </m:r>
            </m:sub>
          </m:sSub>
        </m:oMath>
      </m:oMathPara>
    </w:p>
    <w:p w14:paraId="736B3CC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808E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Исходя из структуры механизма имеем.</w:t>
      </w:r>
    </w:p>
    <w:p w14:paraId="734A083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</m:t>
                </m:r>
              </m:sub>
            </m:sSub>
          </m:e>
        </m:bar>
        <m:r>
          <w:rPr>
            <w:rFonts w:ascii="Cambria Math" w:hAnsi="Cambria Math" w:cs="Times New Roman"/>
            <w:sz w:val="28"/>
            <w:szCs w:val="28"/>
          </w:rPr>
          <m:t>=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m:oMath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</m:sub>
            </m:sSub>
          </m:e>
        </m:bar>
        <m:r>
          <w:rPr>
            <w:rFonts w:ascii="Cambria Math" w:hAnsi="Cambria Math" w:cs="Times New Roman"/>
            <w:sz w:val="28"/>
            <w:szCs w:val="28"/>
          </w:rPr>
          <m:t>=</m:t>
        </m:r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w:r w:rsidR="007663FF" w:rsidRPr="00C77F42">
        <w:rPr>
          <w:rFonts w:ascii="Times New Roman" w:hAnsi="Times New Roman" w:cs="Times New Roman"/>
          <w:i/>
          <w:sz w:val="28"/>
          <w:szCs w:val="28"/>
        </w:rPr>
        <w:tab/>
      </w:r>
      <m:oMath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γ</m:t>
                </m:r>
              </m:sub>
            </m:sSub>
          </m:e>
        </m:bar>
        <m:r>
          <w:rPr>
            <w:rFonts w:ascii="Cambria Math" w:hAnsi="Cambria Math" w:cs="Times New Roman"/>
            <w:sz w:val="28"/>
            <w:szCs w:val="28"/>
          </w:rPr>
          <m:t>=</m:t>
        </m:r>
        <m:bar>
          <m:barPr>
            <m:pos m:val="top"/>
            <m:ctrlPr>
              <w:rPr>
                <w:rFonts w:ascii="Cambria Math" w:hAnsi="Cambria Math" w:cs="Times New Roman"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bar>
      </m:oMath>
    </w:p>
    <w:p w14:paraId="7A2AFE4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Здесь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γ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единичные векторы, соответствующие рисункам 3.1 3.2, остальные обозначения соответствуют использованным выше. То есть.</w:t>
      </w:r>
    </w:p>
    <w:p w14:paraId="5E69B5D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4x</m:t>
              </m:r>
            </m:sub>
          </m:sSub>
        </m:oMath>
      </m:oMathPara>
    </w:p>
    <w:p w14:paraId="1872076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4y</m:t>
              </m:r>
            </m:sub>
          </m:sSub>
        </m:oMath>
      </m:oMathPara>
    </w:p>
    <w:p w14:paraId="6992850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4z</m:t>
              </m:r>
            </m:sub>
          </m:sSub>
        </m:oMath>
      </m:oMathPara>
    </w:p>
    <w:p w14:paraId="3507625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54B84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Запишем это отношение через единичные векторы </w:t>
      </w:r>
    </w:p>
    <w:p w14:paraId="082DCA9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6x</m:t>
              </m:r>
            </m:sub>
          </m:sSub>
        </m:oMath>
      </m:oMathPara>
    </w:p>
    <w:p w14:paraId="5FC0E9A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6y</m:t>
              </m:r>
            </m:sub>
          </m:sSub>
        </m:oMath>
      </m:oMathPara>
    </w:p>
    <w:p w14:paraId="06CF8DD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6z</m:t>
              </m:r>
            </m:sub>
          </m:sSub>
        </m:oMath>
      </m:oMathPara>
    </w:p>
    <w:p w14:paraId="6382695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0F494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Запишем единичные векторы осей кинематических пар. В данном случае векторы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определяются обобщенными координатами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 а векторы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b>
            </m:sSub>
          </m:e>
        </m:bar>
      </m:oMath>
      <w:r w:rsidRPr="00C77F42">
        <w:rPr>
          <w:rFonts w:ascii="Times New Roman" w:hAnsi="Times New Roman" w:cs="Times New Roman"/>
          <w:sz w:val="28"/>
          <w:szCs w:val="28"/>
        </w:rPr>
        <w:t xml:space="preserve"> мы находим из перемножения соответствующих матриц. </w:t>
      </w:r>
    </w:p>
    <w:p w14:paraId="6E7BF8F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250C294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5E9940B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3854B33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'∙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'∙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246B9BF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4F4C51C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14:paraId="3DE994A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4F8E3A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1B4313E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775E62C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7B001D1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-(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4E681EF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-(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0B78EB6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38ECC4E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4AF25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Зададим известные величины:</w:t>
      </w:r>
    </w:p>
    <w:p w14:paraId="4C3FC95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 м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 м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=-0,1 м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=-0,1 м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461B473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z=-0,1 м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 м/с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=1м/с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 м/с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 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</w:p>
    <w:p w14:paraId="1F87456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 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=0,2 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>;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α=0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γ=0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 м/с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237E13A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=-10 м/с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 м/с</m:t>
        </m:r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=410 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7663FF"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=-210 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7663FF"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36C5A17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α=0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γ</m:t>
        </m:r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=0,52 рад/с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dβ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=0,52 рад/с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γ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=0,52 </m:t>
        </m:r>
        <m:r>
          <w:rPr>
            <w:rFonts w:ascii="Cambria Math" w:eastAsiaTheme="minorEastAsia" w:hAnsi="Cambria Math" w:cs="Times New Roman"/>
            <w:sz w:val="28"/>
            <w:szCs w:val="28"/>
          </w:rPr>
          <m:t>рад/с</m:t>
        </m:r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=1 рад/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C77F42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=1 рад/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γ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=1 рад/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-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-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(γ)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(γ)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C77F42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56D07FB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Отсюда имеем.</w:t>
      </w:r>
    </w:p>
    <w:p w14:paraId="17BF6FE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=0,52</m:t>
          </m:r>
        </m:oMath>
      </m:oMathPara>
    </w:p>
    <w:p w14:paraId="26340EF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=0,52</m:t>
          </m:r>
        </m:oMath>
      </m:oMathPara>
    </w:p>
    <w:p w14:paraId="362FCA3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=0,52</m:t>
          </m:r>
        </m:oMath>
      </m:oMathPara>
    </w:p>
    <w:p w14:paraId="626E673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9A54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  <w:sectPr w:rsidR="007663FF" w:rsidRPr="00C77F42" w:rsidSect="00FA060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5C5A26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77F42">
        <w:rPr>
          <w:rFonts w:ascii="Times New Roman" w:hAnsi="Times New Roman" w:cs="Times New Roman"/>
          <w:sz w:val="28"/>
          <w:szCs w:val="28"/>
        </w:rPr>
        <w:tab/>
      </w:r>
      <w:r w:rsidRPr="00C77F42">
        <w:rPr>
          <w:rFonts w:ascii="Times New Roman" w:hAnsi="Times New Roman" w:cs="Times New Roman"/>
          <w:sz w:val="28"/>
          <w:szCs w:val="28"/>
        </w:rPr>
        <w:tab/>
      </w:r>
      <w:r w:rsidRPr="00C77F42">
        <w:rPr>
          <w:rFonts w:ascii="Times New Roman" w:hAnsi="Times New Roman" w:cs="Times New Roman"/>
          <w:sz w:val="28"/>
          <w:szCs w:val="28"/>
        </w:rPr>
        <w:tab/>
      </w:r>
      <w:r w:rsidRPr="00C77F42">
        <w:rPr>
          <w:rFonts w:ascii="Times New Roman" w:hAnsi="Times New Roman" w:cs="Times New Roman"/>
          <w:sz w:val="28"/>
          <w:szCs w:val="28"/>
        </w:rPr>
        <w:tab/>
      </w:r>
      <w:r w:rsidRPr="00C77F42">
        <w:rPr>
          <w:rFonts w:ascii="Times New Roman" w:hAnsi="Times New Roman" w:cs="Times New Roman"/>
          <w:sz w:val="28"/>
          <w:szCs w:val="28"/>
        </w:rPr>
        <w:tab/>
      </w:r>
    </w:p>
    <w:p w14:paraId="59F32F1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6161721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=-1</m:t>
          </m:r>
        </m:oMath>
      </m:oMathPara>
    </w:p>
    <w:p w14:paraId="7263EC0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7E62771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=-0,52</m:t>
          </m:r>
        </m:oMath>
      </m:oMathPara>
    </w:p>
    <w:p w14:paraId="227EE61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94E30F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47B92C1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=-10,52</m:t>
          </m:r>
        </m:oMath>
      </m:oMathPara>
    </w:p>
    <w:p w14:paraId="25DCC58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192596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067BC4D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53A52F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=9,48</m:t>
          </m:r>
        </m:oMath>
      </m:oMathPara>
    </w:p>
    <w:p w14:paraId="398D29F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790B67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=0,52 рад/с</m:t>
          </m:r>
        </m:oMath>
      </m:oMathPara>
    </w:p>
    <w:p w14:paraId="05B4A7C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=10,52 рад/с</m:t>
          </m:r>
        </m:oMath>
      </m:oMathPara>
    </w:p>
    <w:p w14:paraId="7E947DB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=-9,48 рад/с</m:t>
          </m:r>
        </m:oMath>
      </m:oMathPara>
    </w:p>
    <w:p w14:paraId="21A6BC5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493B1D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Для определения векторных произведений можно воспользоваться соотношением.</w:t>
      </w:r>
    </w:p>
    <w:p w14:paraId="011B52D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e>
                          </m:ba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2x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ba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2y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</m:ba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</m:oMath>
      </m:oMathPara>
    </w:p>
    <w:p w14:paraId="1045B6A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</m:ba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sub>
          </m:sSub>
        </m:oMath>
      </m:oMathPara>
    </w:p>
    <w:p w14:paraId="5D7C24F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A3F5D4" w14:textId="7724AB4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Запишем векторные произведения единичных векторов</w:t>
      </w:r>
      <w:r w:rsidR="00D21C1B"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731ACE8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667235C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4687308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-(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-(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</m:mr>
              </m:m>
            </m:e>
          </m:d>
        </m:oMath>
      </m:oMathPara>
    </w:p>
    <w:p w14:paraId="4B5D54D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</m:m>
            </m:e>
          </m:d>
        </m:oMath>
      </m:oMathPara>
    </w:p>
    <w:p w14:paraId="568D16A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(β)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(γ)</m:t>
                        </m:r>
                      </m:e>
                    </m:func>
                  </m:e>
                </m:mr>
              </m:m>
            </m:e>
          </m:d>
        </m:oMath>
      </m:oMathPara>
    </w:p>
    <w:p w14:paraId="7DAB986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3B02920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e>
                    </m:d>
                  </m:e>
                </m:mr>
              </m:m>
            </m:e>
          </m:d>
        </m:oMath>
      </m:oMathPara>
    </w:p>
    <w:p w14:paraId="6CA975C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</m:m>
            </m:e>
          </m:d>
        </m:oMath>
      </m:oMathPara>
    </w:p>
    <w:p w14:paraId="3C174B1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</m:m>
            </m:e>
          </m:d>
        </m:oMath>
      </m:oMathPara>
    </w:p>
    <w:p w14:paraId="64A7E95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p>
                            </m:sSup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sSup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</m:m>
            </m:e>
          </m:d>
        </m:oMath>
      </m:oMathPara>
    </w:p>
    <w:p w14:paraId="18AFE62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</m:m>
            </m:e>
          </m:d>
        </m:oMath>
      </m:oMathPara>
    </w:p>
    <w:p w14:paraId="2F1E4D4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β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γ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mr>
              </m:m>
            </m:e>
          </m:d>
        </m:oMath>
      </m:oMathPara>
    </w:p>
    <w:p w14:paraId="38884D9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015E37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2C5046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Запишем векторные произведения по координатам.</w:t>
      </w:r>
    </w:p>
    <w:p w14:paraId="1B45F28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574FC9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</m:oMath>
      </m:oMathPara>
    </w:p>
    <w:p w14:paraId="540B938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</m:oMath>
      </m:oMathPara>
    </w:p>
    <w:p w14:paraId="5B28B93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4455DB1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CC26A4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97401B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27337E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0934720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=-(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3C068F7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2B9BE4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</m:oMath>
      </m:oMathPara>
    </w:p>
    <w:p w14:paraId="0AC5E75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</m:oMath>
      </m:oMathPara>
    </w:p>
    <w:p w14:paraId="6549A36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550E0D8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(β)</m:t>
              </m:r>
            </m:e>
          </m:func>
        </m:oMath>
      </m:oMathPara>
    </w:p>
    <w:p w14:paraId="172A5BA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(β)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(γ)</m:t>
              </m:r>
            </m:e>
          </m:func>
        </m:oMath>
      </m:oMathPara>
    </w:p>
    <w:p w14:paraId="4F0AB41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8ABA67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C1D90A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543085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func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func>
        </m:oMath>
      </m:oMathPara>
    </w:p>
    <w:p w14:paraId="67A4023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</m:oMath>
      </m:oMathPara>
    </w:p>
    <w:p w14:paraId="19F5E78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func>
            </m:e>
          </m:d>
        </m:oMath>
      </m:oMathPara>
    </w:p>
    <w:p w14:paraId="09C0D17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4530490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686F3F8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0EE4122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5E99374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36EAD28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699C155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23EB3AD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123E1A1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p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737B83BF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</m:oMath>
      </m:oMathPara>
    </w:p>
    <w:p w14:paraId="647A3AB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402B299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func>
        </m:oMath>
      </m:oMathPara>
    </w:p>
    <w:p w14:paraId="52E6642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</m:oMath>
      </m:oMathPara>
    </w:p>
    <w:p w14:paraId="6B9D537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0D9886A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ba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β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d>
            </m:e>
          </m:func>
        </m:oMath>
      </m:oMathPara>
    </w:p>
    <w:p w14:paraId="2F73716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7AD1DB4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ba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ba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ba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ba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bar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bar>
            <m:barPr>
              <m:pos m:val="top"/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</m:bar>
        </m:oMath>
      </m:oMathPara>
    </w:p>
    <w:p w14:paraId="5FD6E7D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28A3A3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</m:oMath>
      </m:oMathPara>
    </w:p>
    <w:p w14:paraId="1BE73E06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10,67 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114325F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</m:oMath>
      </m:oMathPara>
    </w:p>
    <w:p w14:paraId="5813B6D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</m:t>
          </m:r>
          <m:r>
            <w:rPr>
              <w:rFonts w:ascii="Cambria Math" w:hAnsi="Cambria Math" w:cs="Times New Roman"/>
              <w:sz w:val="28"/>
              <w:szCs w:val="28"/>
            </w:rPr>
            <m:t>10,13 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075A2E9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9BA6AE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</m:oMath>
      </m:oMathPara>
    </w:p>
    <w:p w14:paraId="6FA469D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  <m:r>
            <w:rPr>
              <w:rFonts w:ascii="Cambria Math" w:hAnsi="Cambria Math" w:cs="Times New Roman"/>
              <w:sz w:val="28"/>
              <w:szCs w:val="28"/>
            </w:rPr>
            <m:t>0,13 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117D97A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A30ACC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</m:oMath>
      </m:oMathPara>
    </w:p>
    <w:p w14:paraId="58611B7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067A7E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1-6</m:t>
                  </m:r>
                </m:sub>
              </m:sSub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</m:oMath>
      </m:oMathPara>
    </w:p>
    <w:p w14:paraId="43A0420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12A1F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43DD931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660E97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=-1</m:t>
          </m:r>
        </m:oMath>
      </m:oMathPara>
    </w:p>
    <w:p w14:paraId="6EE8793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77EA1F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00189E7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B83AF8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=9,13</m:t>
          </m:r>
        </m:oMath>
      </m:oMathPara>
    </w:p>
    <w:p w14:paraId="15F2347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D2F5C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6z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432C5AA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(γ)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=-200,87</m:t>
          </m:r>
        </m:oMath>
      </m:oMathPara>
    </w:p>
    <w:p w14:paraId="179F178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D55915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4z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5z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</m:oMath>
      </m:oMathPara>
    </w:p>
    <w:p w14:paraId="66B5C2D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601C00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Cs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1-6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=400,33</m:t>
          </m:r>
        </m:oMath>
      </m:oMathPara>
    </w:p>
    <w:p w14:paraId="6C3180C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26F64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=9,132 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6BC3492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=-200,87 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3DDB2A73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=400,33 </m:t>
          </m:r>
          <m:r>
            <w:rPr>
              <w:rFonts w:ascii="Cambria Math" w:hAnsi="Cambria Math" w:cs="Times New Roman"/>
              <w:sz w:val="28"/>
              <w:szCs w:val="28"/>
            </w:rPr>
            <m:t>рад/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4351F68E" w14:textId="77777777" w:rsidR="002D547B" w:rsidRDefault="002D547B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85539" w14:textId="37DA0DD8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Таким образом задача об ускорениях решена.</w:t>
      </w:r>
    </w:p>
    <w:p w14:paraId="20EA1E3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5C16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8BD46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  <w:sectPr w:rsidR="007663FF" w:rsidRPr="00C77F42" w:rsidSect="00FA060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8C1F1BC" w14:textId="06BE08AA" w:rsidR="007663FF" w:rsidRPr="00C77F42" w:rsidRDefault="007663FF" w:rsidP="008D707A">
      <w:pPr>
        <w:pStyle w:val="4"/>
        <w:rPr>
          <w:i/>
        </w:rPr>
      </w:pPr>
      <w:bookmarkStart w:id="16" w:name="_Toc40430957"/>
      <w:r w:rsidRPr="00C77F42">
        <w:lastRenderedPageBreak/>
        <w:t>Глава 4</w:t>
      </w:r>
      <w:r w:rsidR="008D707A" w:rsidRPr="00C77F42">
        <w:t>.</w:t>
      </w:r>
      <w:r w:rsidRPr="00C77F42">
        <w:t xml:space="preserve"> Динамический анализ механизма с постоянной точкой ввода инструмента и построение действующего экспериментального образца</w:t>
      </w:r>
      <w:r w:rsidRPr="00C77F42">
        <w:rPr>
          <w:i/>
        </w:rPr>
        <w:t>.</w:t>
      </w:r>
      <w:bookmarkEnd w:id="16"/>
    </w:p>
    <w:p w14:paraId="036381D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 данной главе рассмотрим динамический анализ механизма, обладающего свойством сохранения постоянство точки ввода входного звена в рабочую зону, а также приведем сведения о конструкции и параметрах действующих моделей указанного механизма.</w:t>
      </w:r>
    </w:p>
    <w:p w14:paraId="1B78754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7375D9C" w14:textId="38EF95A0" w:rsidR="007663FF" w:rsidRPr="00C77F42" w:rsidRDefault="007663FF" w:rsidP="00070EE6">
      <w:pPr>
        <w:pStyle w:val="a5"/>
        <w:numPr>
          <w:ilvl w:val="0"/>
          <w:numId w:val="20"/>
        </w:numPr>
        <w:tabs>
          <w:tab w:val="left" w:pos="1701"/>
        </w:tabs>
        <w:spacing w:after="0" w:line="360" w:lineRule="auto"/>
        <w:ind w:left="0" w:firstLine="709"/>
        <w:jc w:val="both"/>
        <w:rPr>
          <w:rStyle w:val="410"/>
          <w:color w:val="auto"/>
        </w:rPr>
      </w:pPr>
      <w:bookmarkStart w:id="17" w:name="_Toc40430958"/>
      <w:r w:rsidRPr="00C77F42">
        <w:rPr>
          <w:rStyle w:val="410"/>
          <w:color w:val="auto"/>
        </w:rPr>
        <w:t>Динамический анализ механизма с постоянной точкой ввода выходного звена.</w:t>
      </w:r>
      <w:bookmarkEnd w:id="17"/>
    </w:p>
    <w:p w14:paraId="5A4BF56A" w14:textId="77777777" w:rsidR="009A7A87" w:rsidRPr="00C77F42" w:rsidRDefault="009A7A87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20F147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В данном параграфе приведем модель, описывающую динамику механизма с постоянной точкой ввода выходного звена в рабочую зону, составим уравнения, описывающие динамические свойства этого устройства, а также рассмотрим некоторые конкретные примеры динамического анализа соответствующего механизма. </w:t>
      </w:r>
    </w:p>
    <w:p w14:paraId="37902D1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Динамическая модель описывается рисунком (Рис. 4.1), в данном случае рассматриваем устройство с тремя степенями свободы, поскольку, основная масса механизма перемещается именно по трем степеням свободы.</w:t>
      </w:r>
    </w:p>
    <w:p w14:paraId="311F60E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702424FF" wp14:editId="35AC4778">
            <wp:extent cx="4512527" cy="3011685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79" cy="30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DCE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Рис. 4.1</w:t>
      </w:r>
    </w:p>
    <w:p w14:paraId="502A533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2C8518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Дело в том, что три первые степени свободы соответствуют наиболее массивным звеньям механизма, обеспечивающим постоянство точки ввода – это шарнирный параллелограмм, который меняет свою конфигурацию, а также соответствующий двигатель и упомянутый шарнирный параллелограмм, который меняет плоскость у его месторасположения. Кроме того, имеет место инструмент, перемещающийся вдоль собственной оси. Соответствующие двигатели и звенья механизма составляют примерно 90% всей его массы. Три последние степени свободы (четвертая пятая и шестая), которые обеспечивают ориентацию инструмента, соответствует гораздо менее массивным частям механизма.</w:t>
      </w:r>
    </w:p>
    <w:p w14:paraId="59EBB5D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В соответствии с изложенным можно указать на то, что масса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двигается подобно движению инструмента, то есть при приближении центра координат инструмента к основанию, масса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удаляется от основания, а углы поворота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 данном случае совпадают, масса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примерно равна 0,3 кг.</w:t>
      </w:r>
    </w:p>
    <w:p w14:paraId="42AC4CE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Что касается массы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то она определяется массой начального, промежуточного и конечного звеньев, а также элементов конических либо ременных передач. Для определения массы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можно воспользоваться известным в теории механизмов и машин методом.  На рисунке (Рис. 4.1) эта масса представлена в виде диска, чтобы отобразить имеющиеся моменты инерции относительно двух осей, перпендикулярных оси диска. Однако, оказывается, что указанные моменты инерции гораздо меньше, чем момент инерции, определяемый массой диска и расстоянием до оси вращения. </w:t>
      </w:r>
    </w:p>
    <w:p w14:paraId="6710240B" w14:textId="6D99AF23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Согласно методике, применяемой в ТММ, нужно выразить кинетическую энергию соответствующих элементов, а именно начального, выходного и промежуточного звеньев той части механизма, которая обеспечивает постоянство точки ввода инструмента. Кинетическая энергия</w:t>
      </w:r>
      <w:r w:rsidR="00741CBB">
        <w:rPr>
          <w:rFonts w:ascii="Times New Roman" w:hAnsi="Times New Roman" w:cs="Times New Roman"/>
          <w:iCs/>
          <w:sz w:val="28"/>
          <w:szCs w:val="28"/>
        </w:rPr>
        <w:t>,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упомянутых начального и конечного звеньев</w:t>
      </w:r>
      <w:r w:rsidR="00741CBB">
        <w:rPr>
          <w:rFonts w:ascii="Times New Roman" w:hAnsi="Times New Roman" w:cs="Times New Roman"/>
          <w:iCs/>
          <w:sz w:val="28"/>
          <w:szCs w:val="28"/>
        </w:rPr>
        <w:t>,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определяется вращением вокруг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двух перпендикулярных осей, соответствующих первой и второй степеням свободы, нужно иметь момент инерции этих звеньев и выразить квадраты к угловой скорости. Кинетическая энергия промежуточного звена определяется таким образом, что вся масса как бы сосредоточена на конце конечного звена на расстоянии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от точки вращения. </w:t>
      </w:r>
    </w:p>
    <w:p w14:paraId="7143B52D" w14:textId="2C58D69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Сообразно с изложенным, приведем расчет параметров элементов механизма по (Рис. 4.1), используя упрощённую схему исследуемого в данной работе устройства (Рис 4.2), в данном случае имеет место начальное звено (Н), промежуточное звено (</w:t>
      </w:r>
      <w:r w:rsidR="00F254DE">
        <w:rPr>
          <w:rFonts w:ascii="Times New Roman" w:hAnsi="Times New Roman" w:cs="Times New Roman"/>
          <w:iCs/>
          <w:sz w:val="28"/>
          <w:szCs w:val="28"/>
        </w:rPr>
        <w:t>П</w:t>
      </w:r>
      <w:r w:rsidRPr="00C77F42">
        <w:rPr>
          <w:rFonts w:ascii="Times New Roman" w:hAnsi="Times New Roman" w:cs="Times New Roman"/>
          <w:iCs/>
          <w:sz w:val="28"/>
          <w:szCs w:val="28"/>
        </w:rPr>
        <w:t>), конечное звено 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C77F42">
        <w:rPr>
          <w:rFonts w:ascii="Times New Roman" w:hAnsi="Times New Roman" w:cs="Times New Roman"/>
          <w:iCs/>
          <w:sz w:val="28"/>
          <w:szCs w:val="28"/>
        </w:rPr>
        <w:t>), длина начального звена 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C77F42">
        <w:rPr>
          <w:rFonts w:ascii="Times New Roman" w:hAnsi="Times New Roman" w:cs="Times New Roman"/>
          <w:iCs/>
          <w:sz w:val="28"/>
          <w:szCs w:val="28"/>
        </w:rPr>
        <w:t>), элементы инструмента массой 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). Можно выразить массу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относящуюся к инерционным параметрам начального, промежуточного и конечного звеньев. Введем обозначение: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- приведенная масса начального, промежуточного и конечного звеньев, М – масса подвижных элементов, связанных с движением инструмента, соответственно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– кинетическая энергия указанных звеньев, их скорость определяется скоростями первой и второй кинематической пары.</w:t>
      </w:r>
    </w:p>
    <w:p w14:paraId="4D8A70D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D3E91C0" wp14:editId="546A2D58">
            <wp:extent cx="5315415" cy="354871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01" cy="35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AF5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4.2</w:t>
      </w:r>
    </w:p>
    <w:p w14:paraId="750A98E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97E38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Исходя из изложенного можно записать соотношения:</w:t>
      </w:r>
    </w:p>
    <w:p w14:paraId="07FF97C5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</m:oMath>
      </m:oMathPara>
    </w:p>
    <w:p w14:paraId="736E141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Это выражение для кинетической энергии, где все обозначения пояснены выше. Кинетическая энергия всего механизма равна. </w:t>
      </w:r>
    </w:p>
    <w:p w14:paraId="61069B8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</m:oMath>
      </m:oMathPara>
    </w:p>
    <w:p w14:paraId="5589D27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sub>
          </m:sSub>
        </m:oMath>
      </m:oMathPara>
    </w:p>
    <w:p w14:paraId="235C67E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Приведем выражение для кинетической энергии отдельных звеньев</w:t>
      </w:r>
    </w:p>
    <w:p w14:paraId="2B0A59F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47292A4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114884D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</m:oMath>
      </m:oMathPara>
    </w:p>
    <w:p w14:paraId="261D272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=m∙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</m:oMath>
      </m:oMathPara>
    </w:p>
    <w:p w14:paraId="47734D4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Момент инерции начального и конечного звеньев равен.</w:t>
      </w:r>
    </w:p>
    <w:p w14:paraId="2D691F7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den>
          </m:f>
        </m:oMath>
      </m:oMathPara>
    </w:p>
    <w:p w14:paraId="34E83327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den>
          </m:f>
        </m:oMath>
      </m:oMathPara>
    </w:p>
    <w:p w14:paraId="4AFF37B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Исходя из изложенного имеем.</w:t>
      </w:r>
    </w:p>
    <w:p w14:paraId="3C09F599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dt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14:paraId="651FC14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Приведем выражение для кинетической энергии отдельных звеньев, при этом запишем уравнение для приведенной массы, соответствующей моментам инерции начальному, конечного и промежуточного звеньев. </w:t>
      </w:r>
    </w:p>
    <w:p w14:paraId="0E47953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35A0E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den>
          </m:f>
        </m:oMath>
      </m:oMathPara>
    </w:p>
    <w:p w14:paraId="2C12C27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6BA76E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 xml:space="preserve"> - массы соответствующих звеньев.</w:t>
      </w:r>
    </w:p>
    <w:p w14:paraId="1A6FDCC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Составим уравнения динамики для эквивалентного механизма (Рис. 4.1), соответствующие принципу Даламбера – Лагранжа. Согласно этому подходу, сума элементарных работ всех активных сил и сил инерции на любом возможном перемещении равна нулю.</w:t>
      </w:r>
    </w:p>
    <w:p w14:paraId="5074760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EE016C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∙δ</m:t>
          </m:r>
          <m:r>
            <w:rPr>
              <w:rFonts w:ascii="Cambria Math" w:hAnsi="Cambria Math" w:cs="Times New Roman"/>
              <w:sz w:val="28"/>
              <w:szCs w:val="28"/>
            </w:rPr>
            <m:t>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5D680E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11CB32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∙δy+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∙δy∙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∙δy+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∙δy-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∙δy∙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∙δy∙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∙δy∙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511BBB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45ACEB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m∙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∙δz+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∙δz∙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∙δz+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∙δz-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∙δz∙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∙δz∙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∙δz∙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1ABA2D8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– моменты и силы, действующие в приводах,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>…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</m:t>
        </m:r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– координаты соответствующих элементов системы, масса которых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– обобщенные координаты,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</m:oMath>
      <w:r w:rsidRPr="00C77F42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</m:oMath>
      <w:r w:rsidRPr="00C77F42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C77F42">
        <w:rPr>
          <w:rFonts w:ascii="Times New Roman" w:hAnsi="Times New Roman" w:cs="Times New Roman"/>
          <w:sz w:val="28"/>
          <w:szCs w:val="28"/>
        </w:rPr>
        <w:t>элементарные перемещения по абсолютным координатам.</w:t>
      </w:r>
    </w:p>
    <w:p w14:paraId="7370AFF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Учтем кинематические соотношения, обусловленные особенностями механизма, а также ранее рассмотренным выкладкам: </w:t>
      </w:r>
    </w:p>
    <w:p w14:paraId="451A709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25F1C91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=x∙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7663FF" w:rsidRPr="00C77F42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7663FF" w:rsidRPr="00C77F42">
        <w:rPr>
          <w:rFonts w:ascii="Times New Roman" w:hAnsi="Times New Roman" w:cs="Times New Roman"/>
          <w:i/>
          <w:iCs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=y∙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7663FF" w:rsidRPr="00C77F42">
        <w:rPr>
          <w:rFonts w:ascii="Times New Roman" w:hAnsi="Times New Roman" w:cs="Times New Roman"/>
          <w:i/>
          <w:iCs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=z∙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den>
        </m:f>
      </m:oMath>
    </w:p>
    <w:p w14:paraId="35D79ED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BF6B3B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Здесь все обозначения объяснены выше. Исходя из приведенных выражений, можно найти кинематические параметры движения массы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sub>
        </m:sSub>
      </m:oMath>
      <w:r w:rsidRPr="00C77F42">
        <w:rPr>
          <w:rFonts w:ascii="Times New Roman" w:hAnsi="Times New Roman" w:cs="Times New Roman"/>
          <w:sz w:val="28"/>
          <w:szCs w:val="28"/>
        </w:rPr>
        <w:t>.</w:t>
      </w:r>
    </w:p>
    <w:p w14:paraId="32586F9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E7324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</m:oMath>
      </m:oMathPara>
    </w:p>
    <w:p w14:paraId="7653D9C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9D6C638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2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0F7F0FD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89049A2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2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7265961A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2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∙∂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3E3C63D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DD048BD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14:paraId="2A8355A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B78A23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2∙L∙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14:paraId="2DF499B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BBA952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FF869BB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14:paraId="57FD1B1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4058B1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2∙L∙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14:paraId="03B4BDC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7E05FE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5CB9250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14:paraId="6DB8AA6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606F0D9C" w14:textId="77777777" w:rsidR="007663FF" w:rsidRPr="00C77F42" w:rsidRDefault="004E0ED3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-2∙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dt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+x∙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2∙L∙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14:paraId="1F69F6C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2E3492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AA3A8E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Эти соотношения выражают скорость и ускорение звеньев   рассматриваемого механизма, входящие в уравнение динамики. </w:t>
      </w:r>
    </w:p>
    <w:p w14:paraId="23941E1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Далее рассмотрим примеры движения данного механизма при наличии различных законов требуемого движения. Пусть необходимо, чтобы законы изменения координат были бы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</m:oMath>
      <w:r w:rsidRPr="00C77F42">
        <w:rPr>
          <w:rFonts w:ascii="Times New Roman" w:hAnsi="Times New Roman" w:cs="Times New Roman"/>
          <w:iCs/>
          <w:sz w:val="28"/>
          <w:szCs w:val="28"/>
        </w:rPr>
        <w:t>.</w:t>
      </w:r>
    </w:p>
    <w:p w14:paraId="0452D5E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Примем, что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Cs/>
          <w:sz w:val="28"/>
          <w:szCs w:val="28"/>
        </w:rPr>
        <w:t>=0,1+0,01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sin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Cs/>
          <w:sz w:val="28"/>
          <w:szCs w:val="28"/>
        </w:rPr>
        <w:t>=0,1+0,01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cos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z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Cs/>
          <w:sz w:val="28"/>
          <w:szCs w:val="28"/>
        </w:rPr>
        <w:t>=0,1+0,01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sin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=10рад/сек. При этом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xt</w:t>
      </w:r>
      <w:r w:rsidRPr="00C77F42">
        <w:rPr>
          <w:rFonts w:ascii="Times New Roman" w:hAnsi="Times New Roman" w:cs="Times New Roman"/>
          <w:iCs/>
          <w:sz w:val="28"/>
          <w:szCs w:val="28"/>
        </w:rPr>
        <w:t>=0,01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ωcos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yt</w:t>
      </w:r>
      <w:r w:rsidRPr="00C77F42">
        <w:rPr>
          <w:rFonts w:ascii="Times New Roman" w:hAnsi="Times New Roman" w:cs="Times New Roman"/>
          <w:iCs/>
          <w:sz w:val="28"/>
          <w:szCs w:val="28"/>
        </w:rPr>
        <w:t>=-0,01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ωsin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zt</w:t>
      </w:r>
      <w:r w:rsidRPr="00C77F42">
        <w:rPr>
          <w:rFonts w:ascii="Times New Roman" w:hAnsi="Times New Roman" w:cs="Times New Roman"/>
          <w:iCs/>
          <w:sz w:val="28"/>
          <w:szCs w:val="28"/>
        </w:rPr>
        <w:t>=0,01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ωcos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xt</w:t>
      </w:r>
      <w:r w:rsidRPr="00C77F42">
        <w:rPr>
          <w:rFonts w:ascii="Times New Roman" w:hAnsi="Times New Roman" w:cs="Times New Roman"/>
          <w:iCs/>
          <w:sz w:val="28"/>
          <w:szCs w:val="28"/>
        </w:rPr>
        <w:t>=-0,01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</w:t>
      </w:r>
      <w:r w:rsidRPr="00C77F4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sin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yt</w:t>
      </w:r>
      <w:r w:rsidRPr="00C77F42">
        <w:rPr>
          <w:rFonts w:ascii="Times New Roman" w:hAnsi="Times New Roman" w:cs="Times New Roman"/>
          <w:iCs/>
          <w:sz w:val="28"/>
          <w:szCs w:val="28"/>
        </w:rPr>
        <w:t>=-0,01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</w:t>
      </w:r>
      <w:r w:rsidRPr="00C77F4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cos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),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zt</w:t>
      </w:r>
      <w:r w:rsidRPr="00C77F42">
        <w:rPr>
          <w:rFonts w:ascii="Times New Roman" w:hAnsi="Times New Roman" w:cs="Times New Roman"/>
          <w:iCs/>
          <w:sz w:val="28"/>
          <w:szCs w:val="28"/>
        </w:rPr>
        <w:t>=-0,01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</w:t>
      </w:r>
      <w:r w:rsidRPr="00C77F4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sin</w:t>
      </w:r>
      <w:r w:rsidRPr="00C77F42">
        <w:rPr>
          <w:rFonts w:ascii="Times New Roman" w:hAnsi="Times New Roman" w:cs="Times New Roman"/>
          <w:iCs/>
          <w:sz w:val="28"/>
          <w:szCs w:val="28"/>
        </w:rPr>
        <w:t>(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ωt</w:t>
      </w:r>
      <w:r w:rsidRPr="00C77F42">
        <w:rPr>
          <w:rFonts w:ascii="Times New Roman" w:hAnsi="Times New Roman" w:cs="Times New Roman"/>
          <w:iCs/>
          <w:sz w:val="28"/>
          <w:szCs w:val="28"/>
        </w:rPr>
        <w:t>).</w:t>
      </w:r>
    </w:p>
    <w:p w14:paraId="78E4192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Параметры механизма следующие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d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= 0,2кг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C77F42">
        <w:rPr>
          <w:rFonts w:ascii="Times New Roman" w:hAnsi="Times New Roman" w:cs="Times New Roman"/>
          <w:iCs/>
          <w:sz w:val="28"/>
          <w:szCs w:val="28"/>
        </w:rPr>
        <w:t>=0,4кг.</w:t>
      </w:r>
    </w:p>
    <w:p w14:paraId="61A646D5" w14:textId="308DFB9A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При определении обобщенных сил принимаем, что реальное ускорение должно быть равно сумме ошибки по положению выходного звена, умноженной на коэффициент К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п</w:t>
      </w:r>
      <w:r w:rsidRPr="00C77F42">
        <w:rPr>
          <w:rFonts w:ascii="Times New Roman" w:hAnsi="Times New Roman" w:cs="Times New Roman"/>
          <w:iCs/>
          <w:sz w:val="28"/>
          <w:szCs w:val="28"/>
        </w:rPr>
        <w:t>, и ошибки по скорости, умноженной на коэффициент К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с</w:t>
      </w:r>
      <w:r w:rsidRPr="00C77F42">
        <w:rPr>
          <w:rFonts w:ascii="Times New Roman" w:hAnsi="Times New Roman" w:cs="Times New Roman"/>
          <w:iCs/>
          <w:sz w:val="28"/>
          <w:szCs w:val="28"/>
        </w:rPr>
        <w:t>:</w:t>
      </w:r>
    </w:p>
    <w:p w14:paraId="42F84CD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sz w:val="28"/>
          <w:szCs w:val="28"/>
        </w:rPr>
        <w:t>а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х</w:t>
      </w:r>
      <w:r w:rsidRPr="00C77F42">
        <w:rPr>
          <w:rFonts w:ascii="Times New Roman" w:hAnsi="Times New Roman" w:cs="Times New Roman"/>
          <w:i/>
          <w:sz w:val="28"/>
          <w:szCs w:val="28"/>
        </w:rPr>
        <w:t>=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C77F42">
        <w:rPr>
          <w:rFonts w:ascii="Times New Roman" w:hAnsi="Times New Roman" w:cs="Times New Roman"/>
          <w:i/>
          <w:sz w:val="28"/>
          <w:szCs w:val="28"/>
        </w:rPr>
        <w:t xml:space="preserve">(х- 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/>
          <w:sz w:val="28"/>
          <w:szCs w:val="28"/>
        </w:rPr>
        <w:t>) +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C77F42">
        <w:rPr>
          <w:rFonts w:ascii="Times New Roman" w:hAnsi="Times New Roman" w:cs="Times New Roman"/>
          <w:i/>
          <w:sz w:val="28"/>
          <w:szCs w:val="28"/>
        </w:rPr>
        <w:t>(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xt</w:t>
      </w:r>
      <w:r w:rsidRPr="00C77F4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C77F42">
        <w:rPr>
          <w:rFonts w:ascii="Times New Roman" w:hAnsi="Times New Roman" w:cs="Times New Roman"/>
          <w:i/>
          <w:sz w:val="28"/>
          <w:szCs w:val="28"/>
        </w:rPr>
        <w:t>),</w:t>
      </w:r>
    </w:p>
    <w:p w14:paraId="4AA8D0C9" w14:textId="09E5513D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sz w:val="28"/>
          <w:szCs w:val="28"/>
        </w:rPr>
        <w:t>а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у</w:t>
      </w:r>
      <w:r w:rsidRPr="00C77F42">
        <w:rPr>
          <w:rFonts w:ascii="Times New Roman" w:hAnsi="Times New Roman" w:cs="Times New Roman"/>
          <w:i/>
          <w:sz w:val="28"/>
          <w:szCs w:val="28"/>
        </w:rPr>
        <w:t>=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C77F42">
        <w:rPr>
          <w:rFonts w:ascii="Times New Roman" w:hAnsi="Times New Roman" w:cs="Times New Roman"/>
          <w:i/>
          <w:sz w:val="28"/>
          <w:szCs w:val="28"/>
        </w:rPr>
        <w:t>(у- у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/>
          <w:sz w:val="28"/>
          <w:szCs w:val="28"/>
        </w:rPr>
        <w:t>) +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C77F42">
        <w:rPr>
          <w:rFonts w:ascii="Times New Roman" w:hAnsi="Times New Roman" w:cs="Times New Roman"/>
          <w:i/>
          <w:sz w:val="28"/>
          <w:szCs w:val="28"/>
        </w:rPr>
        <w:t>(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у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у</w:t>
      </w:r>
      <w:r w:rsidRPr="00C77F42">
        <w:rPr>
          <w:rFonts w:ascii="Times New Roman" w:hAnsi="Times New Roman" w:cs="Times New Roman"/>
          <w:i/>
          <w:sz w:val="28"/>
          <w:szCs w:val="28"/>
        </w:rPr>
        <w:t>)</w:t>
      </w:r>
      <w:r w:rsidR="00494D93">
        <w:rPr>
          <w:rFonts w:ascii="Times New Roman" w:hAnsi="Times New Roman" w:cs="Times New Roman"/>
          <w:i/>
          <w:sz w:val="28"/>
          <w:szCs w:val="28"/>
        </w:rPr>
        <w:t>,</w:t>
      </w:r>
    </w:p>
    <w:p w14:paraId="495E927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F42">
        <w:rPr>
          <w:rFonts w:ascii="Times New Roman" w:hAnsi="Times New Roman" w:cs="Times New Roman"/>
          <w:i/>
          <w:sz w:val="28"/>
          <w:szCs w:val="28"/>
        </w:rPr>
        <w:t>а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r w:rsidRPr="00C77F42">
        <w:rPr>
          <w:rFonts w:ascii="Times New Roman" w:hAnsi="Times New Roman" w:cs="Times New Roman"/>
          <w:i/>
          <w:sz w:val="28"/>
          <w:szCs w:val="28"/>
        </w:rPr>
        <w:t>=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C77F42">
        <w:rPr>
          <w:rFonts w:ascii="Times New Roman" w:hAnsi="Times New Roman" w:cs="Times New Roman"/>
          <w:i/>
          <w:sz w:val="28"/>
          <w:szCs w:val="28"/>
        </w:rPr>
        <w:t>(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C77F4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C77F42">
        <w:rPr>
          <w:rFonts w:ascii="Times New Roman" w:hAnsi="Times New Roman" w:cs="Times New Roman"/>
          <w:i/>
          <w:sz w:val="28"/>
          <w:szCs w:val="28"/>
        </w:rPr>
        <w:t>) + К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C77F42">
        <w:rPr>
          <w:rFonts w:ascii="Times New Roman" w:hAnsi="Times New Roman" w:cs="Times New Roman"/>
          <w:i/>
          <w:sz w:val="28"/>
          <w:szCs w:val="28"/>
        </w:rPr>
        <w:t>(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zt</w:t>
      </w:r>
      <w:r w:rsidRPr="00C77F4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77F4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C77F4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r w:rsidRPr="00C77F42">
        <w:rPr>
          <w:rFonts w:ascii="Times New Roman" w:hAnsi="Times New Roman" w:cs="Times New Roman"/>
          <w:i/>
          <w:sz w:val="28"/>
          <w:szCs w:val="28"/>
        </w:rPr>
        <w:t>).</w:t>
      </w:r>
    </w:p>
    <w:p w14:paraId="4C25210A" w14:textId="05C123C9" w:rsidR="007663FF" w:rsidRPr="002D547B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D547B">
        <w:rPr>
          <w:rFonts w:ascii="Times New Roman" w:hAnsi="Times New Roman" w:cs="Times New Roman"/>
          <w:iCs/>
          <w:sz w:val="28"/>
          <w:szCs w:val="28"/>
        </w:rPr>
        <w:t>В данном случае коэффициенты равны: К</w:t>
      </w:r>
      <w:r w:rsidR="00E95A90" w:rsidRPr="002D547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2D547B">
        <w:rPr>
          <w:rFonts w:ascii="Times New Roman" w:hAnsi="Times New Roman" w:cs="Times New Roman"/>
          <w:iCs/>
          <w:sz w:val="28"/>
          <w:szCs w:val="28"/>
        </w:rPr>
        <w:t>=7</w:t>
      </w:r>
      <w:r w:rsidR="00644DE8" w:rsidRPr="002D547B">
        <w:rPr>
          <w:rFonts w:ascii="Times New Roman" w:hAnsi="Times New Roman" w:cs="Times New Roman"/>
          <w:iCs/>
          <w:sz w:val="28"/>
          <w:szCs w:val="28"/>
        </w:rPr>
        <w:t>,</w:t>
      </w:r>
      <w:r w:rsidRPr="002D547B">
        <w:rPr>
          <w:rFonts w:ascii="Times New Roman" w:hAnsi="Times New Roman" w:cs="Times New Roman"/>
          <w:iCs/>
          <w:sz w:val="28"/>
          <w:szCs w:val="28"/>
        </w:rPr>
        <w:t>2</w:t>
      </w:r>
      <w:r w:rsidR="00E95A90" w:rsidRPr="002D547B">
        <w:rPr>
          <w:rFonts w:ascii="Times New Roman" w:hAnsi="Times New Roman" w:cs="Times New Roman"/>
          <w:iCs/>
          <w:sz w:val="28"/>
          <w:szCs w:val="28"/>
        </w:rPr>
        <w:t>;</w:t>
      </w:r>
      <w:r w:rsidRPr="002D547B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Pr="002D547B">
        <w:rPr>
          <w:rFonts w:ascii="Times New Roman" w:hAnsi="Times New Roman" w:cs="Times New Roman"/>
          <w:iCs/>
          <w:sz w:val="28"/>
          <w:szCs w:val="28"/>
          <w:vertAlign w:val="subscript"/>
        </w:rPr>
        <w:t>с</w:t>
      </w:r>
      <w:r w:rsidRPr="002D547B">
        <w:rPr>
          <w:rFonts w:ascii="Times New Roman" w:hAnsi="Times New Roman" w:cs="Times New Roman"/>
          <w:iCs/>
          <w:sz w:val="28"/>
          <w:szCs w:val="28"/>
        </w:rPr>
        <w:t>=</w:t>
      </w:r>
      <w:r w:rsidR="00644DE8" w:rsidRPr="002D547B">
        <w:rPr>
          <w:rFonts w:ascii="Times New Roman" w:hAnsi="Times New Roman" w:cs="Times New Roman"/>
          <w:iCs/>
          <w:sz w:val="28"/>
          <w:szCs w:val="28"/>
        </w:rPr>
        <w:t>0,</w:t>
      </w:r>
      <w:r w:rsidRPr="002D547B">
        <w:rPr>
          <w:rFonts w:ascii="Times New Roman" w:hAnsi="Times New Roman" w:cs="Times New Roman"/>
          <w:iCs/>
          <w:sz w:val="28"/>
          <w:szCs w:val="28"/>
        </w:rPr>
        <w:t>12.</w:t>
      </w:r>
    </w:p>
    <w:p w14:paraId="47715F9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Начальные условия принимаем такие, что скорости равны нулю, а значения координат: </w:t>
      </w:r>
    </w:p>
    <w:p w14:paraId="636DE1D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=0,11м,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=0,12м,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z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C77F42">
        <w:rPr>
          <w:rFonts w:ascii="Times New Roman" w:hAnsi="Times New Roman" w:cs="Times New Roman"/>
          <w:iCs/>
          <w:sz w:val="28"/>
          <w:szCs w:val="28"/>
        </w:rPr>
        <w:t>=0,15м.</w:t>
      </w:r>
    </w:p>
    <w:p w14:paraId="097E3D8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Из приведенных выше уравнений динамики вначале на каждом шаге находим обобщенные силы. Далее на каждом шаге находим реальные ускорения и проводим интегрирование. Результаты работы программы (Рис. 4.3) показывают, что система достаточно эффективно отрабатывает заданный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закон движения. На рисунках все обозначения соответствуют примененным выше,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Dev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означает отклонение.</w:t>
      </w:r>
    </w:p>
    <w:p w14:paraId="4B0BACB3" w14:textId="607C7485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 случае изменения коэффициентов К</w:t>
      </w:r>
      <w:r w:rsidR="00E95A9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C77F42">
        <w:rPr>
          <w:rFonts w:ascii="Times New Roman" w:hAnsi="Times New Roman" w:cs="Times New Roman"/>
          <w:iCs/>
          <w:sz w:val="28"/>
          <w:szCs w:val="28"/>
        </w:rPr>
        <w:t>=0,12, К</w:t>
      </w:r>
      <w:r w:rsidRPr="00C77F42">
        <w:rPr>
          <w:rFonts w:ascii="Times New Roman" w:hAnsi="Times New Roman" w:cs="Times New Roman"/>
          <w:iCs/>
          <w:sz w:val="28"/>
          <w:szCs w:val="28"/>
          <w:vertAlign w:val="subscript"/>
        </w:rPr>
        <w:t>с</w:t>
      </w:r>
      <w:r w:rsidRPr="00C77F42">
        <w:rPr>
          <w:rFonts w:ascii="Times New Roman" w:hAnsi="Times New Roman" w:cs="Times New Roman"/>
          <w:iCs/>
          <w:sz w:val="28"/>
          <w:szCs w:val="28"/>
        </w:rPr>
        <w:t>=7,2 управление происходит не столь эффективно (Рис. 4.4).</w:t>
      </w:r>
    </w:p>
    <w:p w14:paraId="19ED3981" w14:textId="50B10E2B" w:rsidR="007663FF" w:rsidRPr="00C77F42" w:rsidRDefault="00EE4B49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33795745" wp14:editId="4CB7EF64">
            <wp:extent cx="5095875" cy="3657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3FF" w:rsidRPr="00C77F42">
        <w:rPr>
          <w:rFonts w:ascii="Times New Roman" w:hAnsi="Times New Roman" w:cs="Times New Roman"/>
          <w:noProof/>
        </w:rPr>
        <w:drawing>
          <wp:inline distT="0" distB="0" distL="0" distR="0" wp14:anchorId="085A6476" wp14:editId="0ECCAE07">
            <wp:extent cx="5095875" cy="36576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C19C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3CE75CE8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3D0DFF" wp14:editId="0A4EC61C">
            <wp:extent cx="5047785" cy="2519244"/>
            <wp:effectExtent l="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1592" cy="25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04F4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09EC1DB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57FD7C1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0B12C4D1" wp14:editId="6A153295">
            <wp:extent cx="4743450" cy="22955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0837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14:paraId="3E98FE9F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4A4261DC" wp14:editId="6FB105B1">
            <wp:extent cx="4457700" cy="19145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EF09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041AD48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4574776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345028" wp14:editId="72F40E48">
            <wp:extent cx="4943475" cy="2428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313D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936D3EA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76CA16F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17D4D4D3" wp14:editId="5AF54F15">
            <wp:extent cx="4495800" cy="19526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E89C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8DD4E8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D19C70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0F4AC9B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0FE7CDD2" wp14:editId="4ACFA810">
            <wp:extent cx="5457825" cy="23145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B384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E89966F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F5D051B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E999C20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1B6F3F30" wp14:editId="15D7D1F5">
            <wp:extent cx="5010150" cy="24669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3DC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ED915EA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492A9510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139E5C5A" wp14:editId="3D49B2F3">
            <wp:extent cx="4924425" cy="20478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659A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4F62EE57" wp14:editId="215E662F">
            <wp:extent cx="4943475" cy="22479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6FCE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06C907C9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3D82E61A" wp14:editId="61C242CB">
            <wp:extent cx="4572000" cy="198501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4FB5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49CABA9B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74894D4B" wp14:editId="5267377F">
            <wp:extent cx="4772025" cy="20288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CB6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3239A1C6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7FFF07C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5CC8E9B6" wp14:editId="22BADE82">
            <wp:extent cx="4524375" cy="19240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BC4B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 4.3</w:t>
      </w:r>
    </w:p>
    <w:p w14:paraId="50797957" w14:textId="77777777" w:rsidR="007663FF" w:rsidRPr="00C77F42" w:rsidRDefault="007663FF" w:rsidP="002A3829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14:paraId="5F30CE41" w14:textId="77777777" w:rsidR="007663FF" w:rsidRPr="00C77F42" w:rsidRDefault="007663FF" w:rsidP="002A3829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F6F093" wp14:editId="1D781EF5">
            <wp:extent cx="4657725" cy="32480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70AC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44851AE" wp14:editId="05724E4A">
            <wp:extent cx="4781550" cy="21431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6740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0D322AB4" wp14:editId="589CE93F">
            <wp:extent cx="4552950" cy="1876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EA5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ACF606" wp14:editId="0466F962">
            <wp:extent cx="4248150" cy="1895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5774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3F6ED28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7D79D6BA" wp14:editId="462F8B44">
            <wp:extent cx="4752975" cy="2133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06A7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8FE868C" wp14:editId="477C7057">
            <wp:extent cx="4314825" cy="1857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F674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557AC69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0BEE9E63" wp14:editId="5C3EFB34">
            <wp:extent cx="4591050" cy="2019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240B" w14:textId="77777777" w:rsidR="007663FF" w:rsidRPr="00C77F42" w:rsidRDefault="007663FF" w:rsidP="002A3829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37DF6A" wp14:editId="3582EA6E">
            <wp:extent cx="4838700" cy="18192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830D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4A656762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7A6860CA" wp14:editId="115615A1">
            <wp:extent cx="4905375" cy="16954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F664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A68215D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7D4A7C0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E8878DD" wp14:editId="449172AD">
            <wp:extent cx="4876800" cy="1724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6F15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A9635B2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4F96C8ED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1AE94020" wp14:editId="014DC6F9">
            <wp:extent cx="4857750" cy="20288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0F13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31FA4A15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1FD6EC8A" wp14:editId="133D38D0">
            <wp:extent cx="4476750" cy="19526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DCF8" w14:textId="77777777" w:rsidR="007663FF" w:rsidRPr="00C77F42" w:rsidRDefault="007663FF" w:rsidP="002A3829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2EB937E7" wp14:editId="4F157D65">
            <wp:extent cx="4293705" cy="1864006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24521" cy="187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120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 4.4</w:t>
      </w:r>
    </w:p>
    <w:p w14:paraId="00BA5AA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83496C8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Таким образом проведем динамический анализ механизма, обеспечивающего постоянство точки ввода выходного звена. Исследованная модель включала два тела и две степени свободы. </w:t>
      </w:r>
    </w:p>
    <w:p w14:paraId="64892F87" w14:textId="77777777" w:rsidR="007663FF" w:rsidRPr="00C77F42" w:rsidRDefault="007663FF" w:rsidP="00FF1B2B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DF12E36" w14:textId="010B140A" w:rsidR="007663FF" w:rsidRPr="00C77F42" w:rsidRDefault="007663FF" w:rsidP="00FF1B2B">
      <w:pPr>
        <w:pStyle w:val="41"/>
        <w:ind w:left="0" w:firstLine="709"/>
        <w:rPr>
          <w:color w:val="auto"/>
        </w:rPr>
      </w:pPr>
      <w:bookmarkStart w:id="18" w:name="_Toc40430959"/>
      <w:r w:rsidRPr="00C77F42">
        <w:rPr>
          <w:color w:val="auto"/>
        </w:rPr>
        <w:t>Разработка действующей модели механизма обеспечивающего постоянство точки ввода выходного звена в рабочую зону.</w:t>
      </w:r>
      <w:bookmarkEnd w:id="18"/>
    </w:p>
    <w:p w14:paraId="367B5D85" w14:textId="77777777" w:rsidR="007C7256" w:rsidRPr="00C77F42" w:rsidRDefault="007C7256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886BFC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В данном параграфе представим конструкцию и некоторые параметры механизма обеспечивающего постоянство точки ввода выходного звена в рабочую зону. Данный механизм представляет собой один из вариантов тех устройств, которые получены на основе схемы, содержащей вращательный двигатель, установленный на основании, а также три последовательно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расположенных вращательные кинематические пары, оси которых перпендикулярны оси двигателя, установленного на основании.</w:t>
      </w:r>
    </w:p>
    <w:p w14:paraId="54793B2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Разработанный механизм содержит в себе две ременные передачи, и обеспечивает равенство углов поворота звена, сопряженного со вторым двигателем вращательного движения, ось которого пересекает под прямым углом ось первого двигателя (Рис. 4.5), и выходного звена.</w:t>
      </w:r>
    </w:p>
    <w:p w14:paraId="49DED73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4F2BAC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7982E777" wp14:editId="2DF6B921">
            <wp:extent cx="2811145" cy="3759835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832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4.5</w:t>
      </w:r>
    </w:p>
    <w:p w14:paraId="3557D8E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062964F3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Механизм размещен на основании (Рис. 4.5), первый и второй вращательные двигатели расположены с параллельными осями, на выходном звене размещен рабочий орган.</w:t>
      </w:r>
    </w:p>
    <w:p w14:paraId="7D126CE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Более подробно представим расположение двух двигателей, которые обеспечивают вращение выходного звена относительно осей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C77F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(Рис 4.6), эти двигатели расположены горизонтально с осями, параллельными друг другу. Один из двигателей поворачивает плоскость, в которой расположены начальное, промежуточное и конечное звенья. Второй двигатель изменяет </w:t>
      </w: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конфигурацию расположения этих звеньев. Соответственно на выходе этого двигателя должна быть расположены коническая передача. На рисунке также представлена конструкция начального звена, которое с помощью подшипников сопряжено с основанием и последующим звеном. </w:t>
      </w:r>
    </w:p>
    <w:p w14:paraId="46E7F331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B69779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6D28F0A4" wp14:editId="56A4B29F">
            <wp:extent cx="5493385" cy="412178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BF1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 4.6</w:t>
      </w:r>
    </w:p>
    <w:p w14:paraId="18378F2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67C53F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 xml:space="preserve">В кинематической цепи имеют место две ременные передачи. Одна из этих ременных передач сопрягает входное звено первого двигателя вращательного перемещения с промежуточным звеном (Рис. 4.7, Рис. 4.8) </w:t>
      </w:r>
    </w:p>
    <w:p w14:paraId="0AAE016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655F19" wp14:editId="56FDF3AF">
            <wp:extent cx="5381204" cy="717189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15" cy="72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6C2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4.7</w:t>
      </w:r>
    </w:p>
    <w:p w14:paraId="5D368E1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7A63DA" wp14:editId="5D5595E2">
            <wp:extent cx="5711442" cy="428539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82" cy="42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39F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4.8</w:t>
      </w:r>
    </w:p>
    <w:p w14:paraId="5119726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Вторая ременная передача сопрягает начальное звено механизма и выходное звено механизма (Рис. 4.9). С помощью указанных ременных передач обеспечивается равенство углов поворота начального и выходного звеньев.</w:t>
      </w:r>
    </w:p>
    <w:p w14:paraId="58466E19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63EA53" wp14:editId="0F214939">
            <wp:extent cx="5802389" cy="4353636"/>
            <wp:effectExtent l="0" t="0" r="825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35" cy="43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9405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4.9</w:t>
      </w:r>
    </w:p>
    <w:p w14:paraId="480D3C9D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14:paraId="3EDB20BC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Вращательное движение инструмента, а также поступательное его движение обеспечиваются двигателями вращательного и поступательного перемещения, расположенными на выходном звене (Рис. 4.10)</w:t>
      </w:r>
    </w:p>
    <w:p w14:paraId="7783B3F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29D267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02C5BC" wp14:editId="04686F5A">
            <wp:extent cx="4121785" cy="54933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5B34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4.10</w:t>
      </w:r>
    </w:p>
    <w:p w14:paraId="7A8CA7A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0109136E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В результате экспериментального исследования установлено, что рабочая зона имеет вид (Рис. 4.11) пространственной фигуры, ограниченной конической поверхностью (угол при основании конуса равен 30º), а также двумя секторами сфер (радиус меньшей сферы равен 0,05 м, радиус большей сферы равен 0,12 м). Также представлен разрез рабочей зоны (Рис. 4.12) плоскостью, проходящей через ось инструмента.</w:t>
      </w:r>
    </w:p>
    <w:p w14:paraId="543B2160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84900F" wp14:editId="39976A6A">
            <wp:extent cx="5731510" cy="3879215"/>
            <wp:effectExtent l="0" t="0" r="254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457A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4.11</w:t>
      </w:r>
    </w:p>
    <w:p w14:paraId="69824A4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noProof/>
        </w:rPr>
        <w:drawing>
          <wp:inline distT="0" distB="0" distL="0" distR="0" wp14:anchorId="00DA2B9E" wp14:editId="5363F764">
            <wp:extent cx="3810000" cy="3931146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05" cy="39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B59B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Рис. 4.12</w:t>
      </w:r>
    </w:p>
    <w:p w14:paraId="6068CD4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2F98120F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lastRenderedPageBreak/>
        <w:t>Для управления механизмом разработан соответствующее задающее устройство (джойстик), изготовленный механизм имеет четыре степени свободы. Экспериментально установленная повторяемость равна +-0,04 мм.</w:t>
      </w:r>
    </w:p>
    <w:p w14:paraId="7452DBAC" w14:textId="73DF04AB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Таким образом</w:t>
      </w:r>
      <w:r w:rsidR="00600F13">
        <w:rPr>
          <w:rFonts w:ascii="Times New Roman" w:hAnsi="Times New Roman" w:cs="Times New Roman"/>
          <w:iCs/>
          <w:sz w:val="28"/>
          <w:szCs w:val="28"/>
        </w:rPr>
        <w:t>,</w:t>
      </w:r>
      <w:r w:rsidRPr="00C77F42">
        <w:rPr>
          <w:rFonts w:ascii="Times New Roman" w:hAnsi="Times New Roman" w:cs="Times New Roman"/>
          <w:iCs/>
          <w:sz w:val="28"/>
          <w:szCs w:val="28"/>
        </w:rPr>
        <w:t xml:space="preserve"> в данном параграфе представлена действующая модель разрабатываемого механизма.</w:t>
      </w:r>
    </w:p>
    <w:p w14:paraId="1D6149A7" w14:textId="77777777" w:rsidR="007663FF" w:rsidRPr="00C77F42" w:rsidRDefault="007663FF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F07140" w14:textId="29C2486D" w:rsidR="00B51C6B" w:rsidRPr="00C77F42" w:rsidRDefault="00B930AB" w:rsidP="007C7256">
      <w:pPr>
        <w:pStyle w:val="af0"/>
        <w:rPr>
          <w:iCs/>
        </w:rPr>
      </w:pPr>
      <w:bookmarkStart w:id="19" w:name="_Toc40430960"/>
      <w:r w:rsidRPr="00C77F42">
        <w:t>Заключение.</w:t>
      </w:r>
      <w:bookmarkEnd w:id="19"/>
    </w:p>
    <w:p w14:paraId="7902B94D" w14:textId="77777777" w:rsidR="00415BB0" w:rsidRPr="00C77F42" w:rsidRDefault="00415BB0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1043827A" w14:textId="77777777" w:rsidR="00B440D4" w:rsidRPr="00C77F42" w:rsidRDefault="00B440D4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20" w:name="_Hlk38315680"/>
      <w:r w:rsidRPr="00C77F42">
        <w:rPr>
          <w:rFonts w:ascii="Times New Roman" w:hAnsi="Times New Roman" w:cs="Times New Roman"/>
          <w:iCs/>
          <w:sz w:val="28"/>
          <w:szCs w:val="28"/>
        </w:rPr>
        <w:t>В данной работе решена научная задача синтеза механизмов, обеспечивающих постоянство точки ввода инструмента (рабочего органа) в рабочую зону, а также разработаны методики кинематического динамического анализа, создана действующая модель. Основные результаты работы:</w:t>
      </w:r>
    </w:p>
    <w:p w14:paraId="08F13773" w14:textId="77777777" w:rsidR="00B440D4" w:rsidRPr="00C77F42" w:rsidRDefault="00B440D4" w:rsidP="007663FF">
      <w:pPr>
        <w:pStyle w:val="a5"/>
        <w:numPr>
          <w:ilvl w:val="0"/>
          <w:numId w:val="5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Синтезированы два механизма, обеспечивающие постоянство точки ввода инструмента в рабочую зону, один из механизмов содержит конические передачи, другой ременные передачи.</w:t>
      </w:r>
    </w:p>
    <w:p w14:paraId="28E8E1F0" w14:textId="06F753B9" w:rsidR="00B440D4" w:rsidRPr="00C77F42" w:rsidRDefault="00B440D4" w:rsidP="007663FF">
      <w:pPr>
        <w:pStyle w:val="a5"/>
        <w:numPr>
          <w:ilvl w:val="0"/>
          <w:numId w:val="5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Разработана методика кинематического анализа и представлено решение задач о положениях, скоростях и ускорениях</w:t>
      </w:r>
      <w:r w:rsidR="00A36180" w:rsidRPr="00C77F42">
        <w:rPr>
          <w:rFonts w:ascii="Times New Roman" w:hAnsi="Times New Roman"/>
          <w:iCs/>
          <w:sz w:val="28"/>
          <w:szCs w:val="28"/>
        </w:rPr>
        <w:t>, основанное на дифференцировании уравнений связи и на векторном вычислении</w:t>
      </w:r>
      <w:r w:rsidRPr="00C77F42">
        <w:rPr>
          <w:rFonts w:ascii="Times New Roman" w:hAnsi="Times New Roman"/>
          <w:iCs/>
          <w:sz w:val="28"/>
          <w:szCs w:val="28"/>
        </w:rPr>
        <w:t>.</w:t>
      </w:r>
    </w:p>
    <w:p w14:paraId="09307FA5" w14:textId="18754B48" w:rsidR="00B440D4" w:rsidRPr="00C77F42" w:rsidRDefault="00B440D4" w:rsidP="007663FF">
      <w:pPr>
        <w:pStyle w:val="a5"/>
        <w:numPr>
          <w:ilvl w:val="0"/>
          <w:numId w:val="5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 xml:space="preserve">Разработана методика динамического анализа, основанная на принципе Даламбера </w:t>
      </w:r>
      <w:r w:rsidR="00C85DBE" w:rsidRPr="00C77F42">
        <w:rPr>
          <w:rFonts w:ascii="Times New Roman" w:hAnsi="Times New Roman"/>
          <w:iCs/>
          <w:sz w:val="28"/>
          <w:szCs w:val="28"/>
        </w:rPr>
        <w:t xml:space="preserve">- </w:t>
      </w:r>
      <w:r w:rsidRPr="00C77F42">
        <w:rPr>
          <w:rFonts w:ascii="Times New Roman" w:hAnsi="Times New Roman"/>
          <w:iCs/>
          <w:sz w:val="28"/>
          <w:szCs w:val="28"/>
        </w:rPr>
        <w:t>Лагранжа. Разработаны программы динамического анализа и решены конкретные примеры</w:t>
      </w:r>
      <w:r w:rsidR="004F1CE0" w:rsidRPr="00C77F42">
        <w:rPr>
          <w:rFonts w:ascii="Times New Roman" w:hAnsi="Times New Roman"/>
          <w:iCs/>
          <w:sz w:val="28"/>
          <w:szCs w:val="28"/>
        </w:rPr>
        <w:t>.</w:t>
      </w:r>
    </w:p>
    <w:p w14:paraId="249D8D0C" w14:textId="77777777" w:rsidR="00B440D4" w:rsidRPr="00C77F42" w:rsidRDefault="00B440D4" w:rsidP="007663FF">
      <w:pPr>
        <w:pStyle w:val="a5"/>
        <w:numPr>
          <w:ilvl w:val="0"/>
          <w:numId w:val="5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>Разработана действующая модель одного из механизма, содержащая ременные передачи. Определены характеристики данной модели, в частности рабочая зона и точность.</w:t>
      </w:r>
    </w:p>
    <w:p w14:paraId="4B38D05D" w14:textId="77777777" w:rsidR="00B440D4" w:rsidRPr="00C77F42" w:rsidRDefault="00B440D4" w:rsidP="007663FF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F42">
        <w:rPr>
          <w:rFonts w:ascii="Times New Roman" w:hAnsi="Times New Roman" w:cs="Times New Roman"/>
          <w:iCs/>
          <w:sz w:val="28"/>
          <w:szCs w:val="28"/>
        </w:rPr>
        <w:t>По работе можно сделать следующие выводы:</w:t>
      </w:r>
    </w:p>
    <w:p w14:paraId="5D9E52CE" w14:textId="1D0DA55E" w:rsidR="00B440D4" w:rsidRPr="00C77F42" w:rsidRDefault="00B440D4" w:rsidP="00AC65C2">
      <w:pPr>
        <w:pStyle w:val="a5"/>
        <w:numPr>
          <w:ilvl w:val="0"/>
          <w:numId w:val="27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 xml:space="preserve">Механизм, обеспечивающий постоянство точки ввода инструмента в рабочую зону и включающий в себя три последовательно расположенные кинематические пары с параллельными осями, может быть построен таким образом, что вращение в упомянутых трех вращательных </w:t>
      </w:r>
      <w:r w:rsidRPr="00C77F42">
        <w:rPr>
          <w:rFonts w:ascii="Times New Roman" w:hAnsi="Times New Roman"/>
          <w:iCs/>
          <w:sz w:val="28"/>
          <w:szCs w:val="28"/>
        </w:rPr>
        <w:lastRenderedPageBreak/>
        <w:t>парах согласовано. Указанное согласование может быть обеспечено с помощью шарнирных параллелограммов, конических передач и ременных передач.</w:t>
      </w:r>
    </w:p>
    <w:p w14:paraId="1DDB8C91" w14:textId="560901C4" w:rsidR="00B440D4" w:rsidRPr="00C77F42" w:rsidRDefault="00B440D4" w:rsidP="00AC65C2">
      <w:pPr>
        <w:pStyle w:val="a5"/>
        <w:numPr>
          <w:ilvl w:val="0"/>
          <w:numId w:val="27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 xml:space="preserve">При кинематическом анализе механизмов, обеспечивающих постоянство точки ввода инструмента в рабочую зону, целесообразно использовать дифференцирование неявных функций, выражающих взаимосвязь между абсолютными и обобщёнными координатами. Особые положения соответствуют нулевому значению третьей обобщённой координаты, а также значениям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C77F42">
        <w:rPr>
          <w:rFonts w:ascii="Times New Roman" w:hAnsi="Times New Roman"/>
          <w:iCs/>
          <w:sz w:val="28"/>
          <w:szCs w:val="28"/>
        </w:rPr>
        <w:t xml:space="preserve"> первой и второй обобщенных координат.</w:t>
      </w:r>
    </w:p>
    <w:p w14:paraId="0AAC6774" w14:textId="4DC31705" w:rsidR="00B440D4" w:rsidRPr="00C77F42" w:rsidRDefault="00B440D4" w:rsidP="00AC65C2">
      <w:pPr>
        <w:pStyle w:val="a5"/>
        <w:numPr>
          <w:ilvl w:val="0"/>
          <w:numId w:val="27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 xml:space="preserve">При динамическом анализе целесообразно представить механизм, обеспечивающий постоянство точки ввода инструмента в рабочую зону, в виде двухмассовой системы с тремя степенями свободы и использовать принцип Даламбера </w:t>
      </w:r>
      <w:r w:rsidR="00C85DBE" w:rsidRPr="00C77F42">
        <w:rPr>
          <w:rFonts w:ascii="Times New Roman" w:hAnsi="Times New Roman"/>
          <w:iCs/>
          <w:sz w:val="28"/>
          <w:szCs w:val="28"/>
        </w:rPr>
        <w:t>-</w:t>
      </w:r>
      <w:r w:rsidRPr="00C77F42">
        <w:rPr>
          <w:rFonts w:ascii="Times New Roman" w:hAnsi="Times New Roman"/>
          <w:iCs/>
          <w:sz w:val="28"/>
          <w:szCs w:val="28"/>
        </w:rPr>
        <w:t xml:space="preserve"> Лагранжа. Управление, учитывающее отклонения по положению и скорости выходного звена, обеспечивает заданную динамическую точность движения механизма.</w:t>
      </w:r>
    </w:p>
    <w:p w14:paraId="13097947" w14:textId="005F63DC" w:rsidR="00B440D4" w:rsidRPr="00C77F42" w:rsidRDefault="00B440D4" w:rsidP="00AC65C2">
      <w:pPr>
        <w:pStyle w:val="a5"/>
        <w:numPr>
          <w:ilvl w:val="0"/>
          <w:numId w:val="27"/>
        </w:numPr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C77F42">
        <w:rPr>
          <w:rFonts w:ascii="Times New Roman" w:hAnsi="Times New Roman"/>
          <w:iCs/>
          <w:sz w:val="28"/>
          <w:szCs w:val="28"/>
        </w:rPr>
        <w:t xml:space="preserve">При разработке действующей модели механизма, обеспечивающего постоянство точи ввода инструмента в рабочую зону, наиболее простая конструкция обеспечивается при использовании ременных передач. Рабочая зона имеет вид пространственной фигуры, ограниченной конической поверхностью (угол при основании конуса равен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C77F42">
        <w:rPr>
          <w:rFonts w:ascii="Times New Roman" w:hAnsi="Times New Roman"/>
          <w:iCs/>
          <w:sz w:val="28"/>
          <w:szCs w:val="28"/>
        </w:rPr>
        <w:t>), а также двумя секторами сфер (радиус меньшей сферы равен 0,05 м радиус меньшей сферы равен 0,12 м).</w:t>
      </w:r>
    </w:p>
    <w:bookmarkEnd w:id="20"/>
    <w:p w14:paraId="413E7988" w14:textId="4AE22036" w:rsidR="0080082B" w:rsidRPr="00C77F42" w:rsidRDefault="0080082B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14:paraId="5421F7A2" w14:textId="43476A01" w:rsidR="003A36EC" w:rsidRPr="00C77F42" w:rsidRDefault="007C7256" w:rsidP="007C7256">
      <w:pPr>
        <w:pStyle w:val="af2"/>
        <w:rPr>
          <w:color w:val="auto"/>
        </w:rPr>
      </w:pPr>
      <w:bookmarkStart w:id="21" w:name="_Toc40430961"/>
      <w:r w:rsidRPr="00C77F42">
        <w:rPr>
          <w:color w:val="auto"/>
        </w:rPr>
        <w:t>Список использованной литературы.</w:t>
      </w:r>
      <w:bookmarkEnd w:id="21"/>
    </w:p>
    <w:p w14:paraId="01016BB1" w14:textId="77777777" w:rsidR="007C7256" w:rsidRPr="00C77F42" w:rsidRDefault="007C7256" w:rsidP="007663FF">
      <w:pPr>
        <w:pStyle w:val="Standard"/>
        <w:suppressAutoHyphens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14:paraId="71472D67" w14:textId="205A044C" w:rsidR="00A04805" w:rsidRPr="00C77F42" w:rsidRDefault="00A04805" w:rsidP="007663FF">
      <w:pPr>
        <w:pStyle w:val="a5"/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Антонов А.В., Чернецов Р.А., Ульянов Е.Е., Иванов К.А. Использование метода хорд для анализа рабочих зон механизма параллельной структуры. //</w:t>
      </w:r>
      <w:r w:rsidRPr="00C77F42">
        <w:rPr>
          <w:rFonts w:ascii="Times New Roman" w:hAnsi="Times New Roman"/>
          <w:sz w:val="28"/>
          <w:szCs w:val="28"/>
          <w:lang w:val="en-US"/>
        </w:rPr>
        <w:t>XXXI</w:t>
      </w:r>
      <w:r w:rsidRPr="00C77F42">
        <w:rPr>
          <w:rFonts w:ascii="Times New Roman" w:hAnsi="Times New Roman"/>
          <w:sz w:val="28"/>
          <w:szCs w:val="28"/>
        </w:rPr>
        <w:t xml:space="preserve"> Международная инновационная конференция молодых ученых и студентов по проблемам машиноведения.  2020. С. 437-440.</w:t>
      </w:r>
    </w:p>
    <w:p w14:paraId="2299770D" w14:textId="2C73CB33" w:rsidR="000672C4" w:rsidRPr="00C77F42" w:rsidRDefault="000672C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 xml:space="preserve">Ализаде Р.И. Функциональный синтез пространственных трехстепенных манипуляторов. / Проблемы машиностроения и надежности машин. 1994. № 5. С.129-133. </w:t>
      </w:r>
    </w:p>
    <w:p w14:paraId="27F01FCC" w14:textId="2CBE1D53" w:rsidR="006D1AD5" w:rsidRPr="00C77F42" w:rsidRDefault="006D1AD5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 xml:space="preserve">Аракелян В., Брио С., Глазунов В.А. Исследование особых положений манипулятора с параллельной структурой «ПАМИНСА». // Проблемы машиностроения и надежности машин. Машиноведение. 2006. № 1. С.80-88. </w:t>
      </w:r>
    </w:p>
    <w:p w14:paraId="1477C475" w14:textId="34E88C7B" w:rsidR="003A3F12" w:rsidRPr="00C77F42" w:rsidRDefault="003A3F12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Арзуманян К.С.,  Колискор А.Ш. Синтез структур ℓ-координатных систем для исследования и диагностирования промышленных роботов / Испытания, контроль и диагностирование гибких производственных систем. М.: Наука. 1988. С.70-81.</w:t>
      </w:r>
    </w:p>
    <w:p w14:paraId="58621E4D" w14:textId="02C03679" w:rsidR="003A3F12" w:rsidRPr="00C77F42" w:rsidRDefault="003A3F12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Артоболевский И.И. Теория механизмов и машин / Учебник для вузов // 4 изд., перераб. и доп. М.: Наука. 1988. 640 с.</w:t>
      </w:r>
    </w:p>
    <w:p w14:paraId="22F67BD4" w14:textId="06296B15" w:rsidR="003A3F12" w:rsidRPr="00C77F42" w:rsidRDefault="003A3F12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Брио С., Аракелян В., Глазунов В.А. Условия передачи движения в плоских манипуляторах параллельной структуры. // Машиностроение и инженерное образование. 2010. № 3 (24). С. 2- 13.</w:t>
      </w:r>
    </w:p>
    <w:p w14:paraId="7DFDCA89" w14:textId="0C4FD5AB" w:rsidR="003A3F12" w:rsidRPr="00C77F42" w:rsidRDefault="003A3F12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Бруевич Н.Г. Точность механизмов. М.: Гостехиздат. 1946. 352 с.</w:t>
      </w:r>
    </w:p>
    <w:p w14:paraId="032C2F1C" w14:textId="03DFFA67" w:rsidR="00B24FC0" w:rsidRPr="00C77F42" w:rsidRDefault="00B24FC0" w:rsidP="007663FF">
      <w:pPr>
        <w:pStyle w:val="a5"/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2" w:name="_Ref38920265"/>
      <w:r w:rsidRPr="00C77F42">
        <w:rPr>
          <w:rFonts w:ascii="Times New Roman" w:eastAsia="Times New Roman" w:hAnsi="Times New Roman"/>
          <w:sz w:val="28"/>
          <w:szCs w:val="28"/>
        </w:rPr>
        <w:t xml:space="preserve">Велиев Е.И., Ганиев Р.Ф., Глазунов В.А., Филиппов Г.С., Терехова А.Н. Разработка и решение задачи о положениях механизма параллельно-последовательной структуры для хирургических операций как альтернативы роботу </w:t>
      </w:r>
      <w:r w:rsidRPr="00C77F42">
        <w:rPr>
          <w:rFonts w:ascii="Times New Roman" w:eastAsia="Times New Roman" w:hAnsi="Times New Roman"/>
          <w:sz w:val="28"/>
          <w:szCs w:val="28"/>
          <w:lang w:val="en-US"/>
        </w:rPr>
        <w:t>Da</w:t>
      </w:r>
      <w:r w:rsidRPr="00C77F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7F42">
        <w:rPr>
          <w:rFonts w:ascii="Times New Roman" w:eastAsia="Times New Roman" w:hAnsi="Times New Roman"/>
          <w:sz w:val="28"/>
          <w:szCs w:val="28"/>
          <w:lang w:val="en-US"/>
        </w:rPr>
        <w:t>Vinci</w:t>
      </w:r>
      <w:r w:rsidRPr="00C77F42">
        <w:rPr>
          <w:rFonts w:ascii="Times New Roman" w:eastAsia="Times New Roman" w:hAnsi="Times New Roman"/>
          <w:sz w:val="28"/>
          <w:szCs w:val="28"/>
        </w:rPr>
        <w:t xml:space="preserve"> //Проблемы машиностроения и надежности машин. 2019. № 4. С.</w:t>
      </w:r>
      <w:r w:rsidR="00DA3B31" w:rsidRPr="00C77F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7F42">
        <w:rPr>
          <w:rFonts w:ascii="Times New Roman" w:eastAsia="Times New Roman" w:hAnsi="Times New Roman"/>
          <w:sz w:val="28"/>
          <w:szCs w:val="28"/>
        </w:rPr>
        <w:t>3-13.</w:t>
      </w:r>
      <w:bookmarkEnd w:id="22"/>
    </w:p>
    <w:p w14:paraId="2DBB3D52" w14:textId="0D37BBAF" w:rsidR="00B24FC0" w:rsidRPr="00C77F42" w:rsidRDefault="00B24FC0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</w:rPr>
      </w:pPr>
      <w:bookmarkStart w:id="23" w:name="_Ref38920281"/>
      <w:r w:rsidRPr="00C77F42">
        <w:rPr>
          <w:rFonts w:ascii="Times New Roman" w:eastAsia="TimesNewRomanPS-ItalicMT, 'Yu G" w:hAnsi="Times New Roman"/>
          <w:iCs/>
          <w:sz w:val="28"/>
          <w:szCs w:val="28"/>
        </w:rPr>
        <w:t>Велиев Е.И.,</w:t>
      </w:r>
      <w:r w:rsidR="002D48AD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</w:t>
      </w:r>
      <w:r w:rsidRPr="00C77F42">
        <w:rPr>
          <w:rFonts w:ascii="Times New Roman" w:eastAsia="TimesNewRomanPS-ItalicMT, 'Yu G" w:hAnsi="Times New Roman"/>
          <w:iCs/>
          <w:sz w:val="28"/>
          <w:szCs w:val="28"/>
        </w:rPr>
        <w:t>Ганиев Р.Ф., Глазунов В.А., Филиппов Г.С. Параллельные и последовательные структуры манипуляторов в роботохирургии. //ДАН. 2019. № 2.</w:t>
      </w:r>
      <w:r w:rsidR="00A82C57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С. 166-170.</w:t>
      </w:r>
      <w:bookmarkEnd w:id="23"/>
    </w:p>
    <w:p w14:paraId="33A14035" w14:textId="6C851601" w:rsidR="00171640" w:rsidRPr="00C77F42" w:rsidRDefault="00171640" w:rsidP="00171640">
      <w:pPr>
        <w:pStyle w:val="Standard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Велиев Е.И., Ганиев Р.Ф., Глазунов В.А., Скворцов С.А., Чернецов Р.А. Разработка и исследование механизмов с постоянной точкой ввода инструмента в рабочую область, предназначенных для хирургических операций и исследования свойств плазмы. // Проблемы машиностроени</w:t>
      </w:r>
      <w:r w:rsidR="00434773" w:rsidRPr="00C77F42">
        <w:rPr>
          <w:sz w:val="28"/>
          <w:szCs w:val="28"/>
        </w:rPr>
        <w:t>я</w:t>
      </w:r>
      <w:r w:rsidRPr="00C77F42">
        <w:rPr>
          <w:sz w:val="28"/>
          <w:szCs w:val="28"/>
        </w:rPr>
        <w:t xml:space="preserve"> и надежности машин. 2020. №6. С. 3-14.</w:t>
      </w:r>
    </w:p>
    <w:p w14:paraId="03B9681D" w14:textId="31354B23" w:rsidR="003A3F12" w:rsidRPr="00C77F42" w:rsidRDefault="003A3F12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 xml:space="preserve">Воробьев Е.И. Кинематический анализ пространственных исполнительных механизмов манипуляторов методом матриц/ Механика машин. М.: Наука. 1971. вып. 27/28. С. 30-37. </w:t>
      </w:r>
    </w:p>
    <w:p w14:paraId="64904DE3" w14:textId="7F196506" w:rsidR="003A3F12" w:rsidRPr="00C77F42" w:rsidRDefault="003A3F12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Воробьев Е.И., Диментберг Ф.М. Теория пространственных шарнирных механизмов. М.: Наука. 1991. 262 с.</w:t>
      </w:r>
    </w:p>
    <w:p w14:paraId="0C45948A" w14:textId="64602143" w:rsidR="003A3F12" w:rsidRPr="00C77F42" w:rsidRDefault="003A3F12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Вукобратович М., Стокич Д. Управление манипуляционными роботами: теория и приложение. М.: Наука. 1985. 384 с.</w:t>
      </w:r>
    </w:p>
    <w:p w14:paraId="04423D98" w14:textId="6303FBA7" w:rsidR="000164BF" w:rsidRPr="00C77F42" w:rsidRDefault="00665C3B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bookmarkStart w:id="24" w:name="_Ref38920296"/>
      <w:r w:rsidRPr="00C77F42">
        <w:rPr>
          <w:rFonts w:eastAsia="TimesNewRomanPS-ItalicMT, 'Yu G"/>
          <w:iCs/>
          <w:sz w:val="28"/>
          <w:szCs w:val="28"/>
        </w:rPr>
        <w:t xml:space="preserve">Ганиев Р.Ф., Глазунов В.А., Филиппов Г.С. </w:t>
      </w:r>
      <w:r w:rsidRPr="00C77F42">
        <w:rPr>
          <w:rFonts w:eastAsia="TimesNewRomanPS-ItalicMT, 'Yu G"/>
          <w:sz w:val="28"/>
          <w:szCs w:val="28"/>
        </w:rPr>
        <w:t>Актуальные проблемы машиноведения и пути их решения. Волновые и аддитивные технологии, станкостроение, роботохирургия // Проблемы машиностроения и надежности машин. 2018. № 5. С. 16–25.</w:t>
      </w:r>
      <w:bookmarkEnd w:id="24"/>
    </w:p>
    <w:p w14:paraId="2ADA2DEE" w14:textId="194C8188" w:rsidR="003A3F12" w:rsidRPr="00C77F42" w:rsidRDefault="003A3F12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rFonts w:eastAsia="AdvGTIMES-B"/>
          <w:sz w:val="28"/>
          <w:szCs w:val="28"/>
        </w:rPr>
        <w:t>Гаврюшин С.С., Глазунов В.А., Духов А.В., Тирси К.А. Возможности применения механизмов параллельной структуры в медицине. // Медицина и высокие технологии. 2014. № 4. С. 61-65.</w:t>
      </w:r>
    </w:p>
    <w:p w14:paraId="7C4198D4" w14:textId="5F64B17C" w:rsidR="000164BF" w:rsidRPr="00C77F42" w:rsidRDefault="000164BF" w:rsidP="007663FF">
      <w:pPr>
        <w:pStyle w:val="Standard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>Ганиев Р.Ф. Проблемы механики машин и технологий. Перспективы развития Института машиноведения им. А.А. Благонравова РАН. Часть 1 //Проблемы машиностроения и надежности машин. 2010. №1. С. 3-20.</w:t>
      </w:r>
    </w:p>
    <w:p w14:paraId="34F9CD92" w14:textId="48FBE540" w:rsidR="007124F8" w:rsidRPr="00C77F42" w:rsidRDefault="007124F8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 xml:space="preserve">Ганиев Р.Ф. Проблемы механики машин и технологий. Перспективы развития Института машиноведения им. А.А. Благонравова РАН. Часть </w:t>
      </w:r>
      <w:r w:rsidRPr="00C77F42">
        <w:rPr>
          <w:rFonts w:ascii="Times New Roman" w:hAnsi="Times New Roman"/>
          <w:sz w:val="28"/>
          <w:szCs w:val="28"/>
          <w:lang w:val="en-US"/>
        </w:rPr>
        <w:t>II</w:t>
      </w:r>
      <w:r w:rsidRPr="00C77F42">
        <w:rPr>
          <w:rFonts w:ascii="Times New Roman" w:hAnsi="Times New Roman"/>
          <w:sz w:val="28"/>
          <w:szCs w:val="28"/>
        </w:rPr>
        <w:t xml:space="preserve"> // Проблемы машиностроения и надежности машин. 2010. № </w:t>
      </w:r>
      <w:r w:rsidRPr="00C77F42">
        <w:rPr>
          <w:rFonts w:ascii="Times New Roman" w:hAnsi="Times New Roman"/>
          <w:sz w:val="28"/>
          <w:szCs w:val="28"/>
          <w:lang w:val="en-US"/>
        </w:rPr>
        <w:t>3</w:t>
      </w:r>
      <w:r w:rsidRPr="00C77F42">
        <w:rPr>
          <w:rFonts w:ascii="Times New Roman" w:hAnsi="Times New Roman"/>
          <w:sz w:val="28"/>
          <w:szCs w:val="28"/>
        </w:rPr>
        <w:t>. С. 3-</w:t>
      </w:r>
      <w:r w:rsidRPr="00C77F42">
        <w:rPr>
          <w:rFonts w:ascii="Times New Roman" w:hAnsi="Times New Roman"/>
          <w:sz w:val="28"/>
          <w:szCs w:val="28"/>
          <w:lang w:val="en-US"/>
        </w:rPr>
        <w:t>17</w:t>
      </w:r>
      <w:r w:rsidRPr="00C77F42">
        <w:rPr>
          <w:rFonts w:ascii="Times New Roman" w:hAnsi="Times New Roman"/>
          <w:sz w:val="28"/>
          <w:szCs w:val="28"/>
        </w:rPr>
        <w:t>.</w:t>
      </w:r>
    </w:p>
    <w:p w14:paraId="39B6C611" w14:textId="100062B9" w:rsidR="000164BF" w:rsidRPr="00C77F42" w:rsidRDefault="000164BF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25" w:name="_Ref38920303"/>
      <w:r w:rsidRPr="00C77F42">
        <w:rPr>
          <w:rFonts w:ascii="Times New Roman" w:eastAsia="Times New Roman" w:hAnsi="Times New Roman"/>
          <w:sz w:val="28"/>
          <w:szCs w:val="28"/>
        </w:rPr>
        <w:t>Ганиев Р.Ф., Глазунов В.А., Филиппов Г.С. Актуальные проблемы машиноведения и пути их решения. Волновые и аддитивные технологии, станкостроение, роботохирургия // Проблемы машиностроения и надежности машин. 2018. № 5. С. 16–25.</w:t>
      </w:r>
      <w:bookmarkEnd w:id="25"/>
    </w:p>
    <w:p w14:paraId="79D802C9" w14:textId="2522DEFC" w:rsidR="003A3F12" w:rsidRPr="00C77F42" w:rsidRDefault="003A3F12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hAnsi="Times New Roman"/>
          <w:sz w:val="28"/>
          <w:szCs w:val="28"/>
        </w:rPr>
        <w:t>Ганиев Р. Ф. Кононенко В. О. Колебания твердых тел. М.: Главная редакция физико-математической литературы. 1976. 432 с.</w:t>
      </w:r>
    </w:p>
    <w:p w14:paraId="75E0D186" w14:textId="3242E5E3" w:rsidR="003A3F12" w:rsidRPr="00C77F42" w:rsidRDefault="003A3F12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Ганиев Р.Ф. Проблемы механики машин и технологий. Перспективы развития Института машиноведения им. А.А. Благонравова </w:t>
      </w:r>
      <w:r w:rsidRPr="00C77F42">
        <w:rPr>
          <w:rFonts w:ascii="Times New Roman" w:hAnsi="Times New Roman" w:cs="Times New Roman"/>
          <w:sz w:val="28"/>
          <w:szCs w:val="28"/>
        </w:rPr>
        <w:lastRenderedPageBreak/>
        <w:t xml:space="preserve">РАН. Часть II // Проблемы машиностроения и надежности машин. 2010. № 3. С. 3-17. </w:t>
      </w:r>
    </w:p>
    <w:p w14:paraId="4763AB97" w14:textId="21D2B5BB" w:rsidR="00570C00" w:rsidRPr="00C77F42" w:rsidRDefault="00570C00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Глазунов В.А., Механизмы параллельной структуры и их применение: робототехнические, хирургические, медицинские, обучающие системы. </w:t>
      </w:r>
      <w:r w:rsidR="00DA1B22" w:rsidRPr="00C77F42">
        <w:rPr>
          <w:sz w:val="28"/>
          <w:szCs w:val="28"/>
        </w:rPr>
        <w:t xml:space="preserve">// </w:t>
      </w:r>
      <w:r w:rsidRPr="00C77F42">
        <w:rPr>
          <w:sz w:val="28"/>
          <w:szCs w:val="28"/>
        </w:rPr>
        <w:t xml:space="preserve">М.- Ижевск: Институт компьютерных исследований. 2018. 1036 с. </w:t>
      </w:r>
    </w:p>
    <w:p w14:paraId="2B9280C8" w14:textId="48CBA546" w:rsidR="003A3F12" w:rsidRPr="00C77F42" w:rsidRDefault="003A3F12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rFonts w:eastAsia="AdvGTIMES-B"/>
          <w:sz w:val="28"/>
          <w:szCs w:val="28"/>
        </w:rPr>
        <w:t>Ганиев Р.Ф., Глазунов В.А. Манипуляционные механизмы параллельной структуры и их приложения в современной технике. //ДАН. 2014. Т.459. № 4. С.1-4.</w:t>
      </w:r>
    </w:p>
    <w:p w14:paraId="4790565B" w14:textId="28922B7F" w:rsidR="0006126E" w:rsidRPr="00C77F42" w:rsidRDefault="0006126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Глазунов В.А., Аракелян В., Брио С., Рашоян Г.В. Скоростные и силовые критерии близости к сингулярностям манипуляторов параллельной структуры. // Проблемы машиностроения и надежности машин. 2012. № 3. С. 10-17. </w:t>
      </w:r>
    </w:p>
    <w:p w14:paraId="0A9B6C39" w14:textId="3A642797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Глазунов В.А., Диментберг Ф.М. Об особом положении пространственного пятизвенника, образованного из двух механизмов Беннета/ Машиноведение. 1984. № 5. С. 50-54.</w:t>
      </w:r>
    </w:p>
    <w:p w14:paraId="2F4F8F84" w14:textId="1A41959E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eastAsia="AdvGTIMES-B" w:hAnsi="Times New Roman" w:cs="Times New Roman"/>
          <w:sz w:val="28"/>
          <w:szCs w:val="28"/>
        </w:rPr>
        <w:t>Глазунов В.А., Духов А.В. Информатизация разработки механизмов роботов параллельной структуры для медицинских применений. // Качество. Инновации. Образование. 2015. Т. II. № 5. С. 52-62.</w:t>
      </w:r>
    </w:p>
    <w:p w14:paraId="33D95FEE" w14:textId="756B700B" w:rsidR="000164BF" w:rsidRPr="00C77F42" w:rsidRDefault="000164BF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t xml:space="preserve">Глазунов В.А., Колискор А.Ш., Крайнев А.Ф. Пространственные механизмы параллельной структуры. М.: 1991. 95 с. </w:t>
      </w:r>
      <w:r w:rsidRPr="00C77F42">
        <w:rPr>
          <w:sz w:val="28"/>
          <w:szCs w:val="28"/>
          <w:lang w:val="en-US"/>
        </w:rPr>
        <w:t>ISBN</w:t>
      </w:r>
      <w:r w:rsidRPr="00C77F42">
        <w:rPr>
          <w:sz w:val="28"/>
          <w:szCs w:val="28"/>
        </w:rPr>
        <w:t xml:space="preserve"> 5-02-006759-8</w:t>
      </w:r>
      <w:r w:rsidR="00690754" w:rsidRPr="00C77F42">
        <w:rPr>
          <w:sz w:val="28"/>
          <w:szCs w:val="28"/>
        </w:rPr>
        <w:t>.</w:t>
      </w:r>
    </w:p>
    <w:p w14:paraId="25507F73" w14:textId="438F6A88" w:rsidR="000164BF" w:rsidRPr="00C77F42" w:rsidRDefault="000164BF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Глазунов В.А., Гаврилина Л.В., Духов А.В., Терехова А.Н. Информационный аспект сотрудничества Института машиноведения им. А.А. Благонравова РАН с Национальным Центром Научных Исследований (Франция) и перспективы развития медицинской робототехники.</w:t>
      </w:r>
      <w:r w:rsidR="0075516E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>//</w:t>
      </w:r>
      <w:r w:rsidR="0075516E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 xml:space="preserve">Информатизация и связь. 2013. № 4. С. 39-42. </w:t>
      </w:r>
    </w:p>
    <w:p w14:paraId="1C3627D6" w14:textId="77777777" w:rsidR="000164BF" w:rsidRPr="00C77F42" w:rsidRDefault="000164BF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rFonts w:eastAsia="AdvGTIMES-B"/>
          <w:sz w:val="28"/>
          <w:szCs w:val="28"/>
        </w:rPr>
        <w:t>Глазунов В.А., Духов А.В. Информатизация разработки механизмов роботов параллельной структуры для медицинских применений. // Качество. Инновации. Образование. 2015. Т. II. № 5. С. 52-62.</w:t>
      </w:r>
    </w:p>
    <w:p w14:paraId="3EADED10" w14:textId="6F18C098" w:rsidR="003F7066" w:rsidRPr="00C77F42" w:rsidRDefault="000164BF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bookmarkStart w:id="26" w:name="_Ref38920212"/>
      <w:r w:rsidRPr="00C77F42">
        <w:rPr>
          <w:rFonts w:eastAsia="AdvGTIMES-B"/>
          <w:sz w:val="28"/>
          <w:szCs w:val="28"/>
        </w:rPr>
        <w:t xml:space="preserve">Глазунов В.А., Духов А.В., Шептунов С.А., Скворцов С.А., Алешин А.К., Рашоян Г.В., Шалюхин К.А. Левин С.В. Манипуляционные </w:t>
      </w:r>
      <w:r w:rsidRPr="00C77F42">
        <w:rPr>
          <w:rFonts w:eastAsia="AdvGTIMES-B"/>
          <w:sz w:val="28"/>
          <w:szCs w:val="28"/>
        </w:rPr>
        <w:lastRenderedPageBreak/>
        <w:t>механизмы параллельной структуры и некоторые их применения в медицине. // Качество. Инновации. Образование. «Роботические технологии в медицине» 2016.</w:t>
      </w:r>
      <w:r w:rsidR="00454ED8" w:rsidRPr="00C77F42">
        <w:rPr>
          <w:rFonts w:eastAsia="AdvGTIMES-B"/>
          <w:sz w:val="28"/>
          <w:szCs w:val="28"/>
        </w:rPr>
        <w:t xml:space="preserve"> №</w:t>
      </w:r>
      <w:r w:rsidR="00454ED8" w:rsidRPr="00C77F42">
        <w:rPr>
          <w:rFonts w:eastAsia="AdvGTIMES-B"/>
          <w:sz w:val="28"/>
          <w:szCs w:val="28"/>
          <w:lang w:val="en-US"/>
        </w:rPr>
        <w:t xml:space="preserve"> S2.</w:t>
      </w:r>
      <w:r w:rsidRPr="00C77F42">
        <w:rPr>
          <w:rFonts w:eastAsia="AdvGTIMES-B"/>
          <w:sz w:val="28"/>
          <w:szCs w:val="28"/>
        </w:rPr>
        <w:t xml:space="preserve"> С. 84-8</w:t>
      </w:r>
      <w:r w:rsidR="00454ED8" w:rsidRPr="00C77F42">
        <w:rPr>
          <w:rFonts w:eastAsia="AdvGTIMES-B"/>
          <w:sz w:val="28"/>
          <w:szCs w:val="28"/>
          <w:lang w:val="en-US"/>
        </w:rPr>
        <w:t>8</w:t>
      </w:r>
      <w:r w:rsidRPr="00C77F42">
        <w:rPr>
          <w:rFonts w:eastAsia="AdvGTIMES-B"/>
          <w:sz w:val="28"/>
          <w:szCs w:val="28"/>
        </w:rPr>
        <w:t>.</w:t>
      </w:r>
      <w:bookmarkEnd w:id="26"/>
    </w:p>
    <w:p w14:paraId="6755D31C" w14:textId="4285B67D" w:rsidR="006964F6" w:rsidRPr="00C77F42" w:rsidRDefault="006964F6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rFonts w:eastAsia="AdvGTIMES-B"/>
          <w:sz w:val="28"/>
          <w:szCs w:val="28"/>
        </w:rPr>
        <w:t>Глазунов В.А., Горобцов А.С., Орлов И.А. Медицинские робототехнические системы.</w:t>
      </w:r>
      <w:r w:rsidR="00285FB4" w:rsidRPr="00C77F42">
        <w:rPr>
          <w:rFonts w:eastAsia="AdvGTIMES-B"/>
          <w:sz w:val="28"/>
          <w:szCs w:val="28"/>
        </w:rPr>
        <w:t xml:space="preserve"> // Медицина и высокие технологии.</w:t>
      </w:r>
      <w:r w:rsidRPr="00C77F42">
        <w:rPr>
          <w:rFonts w:eastAsia="AdvGTIMES-B"/>
          <w:sz w:val="28"/>
          <w:szCs w:val="28"/>
        </w:rPr>
        <w:t xml:space="preserve"> 2016. №3. С. 35-39.</w:t>
      </w:r>
    </w:p>
    <w:p w14:paraId="607AC1C4" w14:textId="783EA474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Горобцов А.С., Андреев А.Е., Тарасов П.С., Скориков А.В., Карцов С.К. Синтез устойчивых квазистатических режимов шагания антропоморфного робота. // Известия Волгоградского государственного технического университета. 2016. № 6 (185). С 75-76.</w:t>
      </w:r>
    </w:p>
    <w:p w14:paraId="1EB6A8E9" w14:textId="613E8D34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Давиташвили Н.С. Динамическое исследование сферических пятизвенных механизмов с учётом упругости звеньев/ Тр. Ин-та прикл. математики. Тбилиси: Изд. ТГУ. 1988. т.29. С.149-195.</w:t>
      </w:r>
    </w:p>
    <w:p w14:paraId="37BBDBA2" w14:textId="12CEF20F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Джолдасбеков У.А. Графо-аналитические методы анализа и синтеза механизмов высоких классов. Алма-Ата: Наука. 1983. 256с.  </w:t>
      </w:r>
    </w:p>
    <w:p w14:paraId="465397DE" w14:textId="3D72CB9A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Диментберг Ф.М. Движение твёрдого тела, осуществляемое действием на его точки тяг-толкателей/ Машиноведение. 1988. № 5. С. 63-69. </w:t>
      </w:r>
    </w:p>
    <w:p w14:paraId="77F9A1D7" w14:textId="159469ED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Диментберг Ф.М. Теория пространственных шарнирных механизмов. М.: Наука. 1982. 336 с.</w:t>
      </w:r>
    </w:p>
    <w:p w14:paraId="7E2FA152" w14:textId="77777777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Динамика машин и управление машинами: Справочник/ Асташев В.К., Бабицкий В.И., Вульфсон И.П. и др. Под ред. Крейнина Г.В. М.: Машиностроение. 1988. 240 с. </w:t>
      </w:r>
    </w:p>
    <w:p w14:paraId="79B05EBE" w14:textId="2AE294B3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Ивашов Е.Н., Курчанова Н.В., Токарев И.В. Исследование динамических параметров ℓ-координатных манипуляторов. / МИЭМ М. 1989. 14 с. Рук.деп. в ВНИИТЭМР 25.09.89.</w:t>
      </w:r>
    </w:p>
    <w:p w14:paraId="516F60D5" w14:textId="6DE1F74E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Каляев И.А., Гайдук А.Р., Капустян С.Г. Модели и алгоритмы коллективного управления в группах роботов. М.: Физматлит. 2009. 280 с.</w:t>
      </w:r>
    </w:p>
    <w:p w14:paraId="10D95357" w14:textId="64E104B6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Кинематика, динамика и точность механизмов: Справочник / Под. ред. Г.В.</w:t>
      </w:r>
      <w:r w:rsidR="00FA6A6B"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>Kpeйнина. М.: Машиностроение. 1984. 224 с.</w:t>
      </w:r>
    </w:p>
    <w:p w14:paraId="57F6F730" w14:textId="7CDAAF93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>Кобринский А.А. О механических свойствах манипуляционных систем. / Докл. АН СССР. 1978. т..241. № 4. С.777-780.</w:t>
      </w:r>
    </w:p>
    <w:p w14:paraId="6C8E87F2" w14:textId="25CF52D4" w:rsidR="00D17A30" w:rsidRPr="00C77F42" w:rsidRDefault="00D17A30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Кобринский А.А., Кобринский А.Е. Манипуляционные системы роботов: Основы устройства, элементы теории / М.: Наука. 1985. 344 с.</w:t>
      </w:r>
    </w:p>
    <w:p w14:paraId="76213B81" w14:textId="77777777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Колискор А.Ш. Разработка и исследование промышленных роботов на основе ℓ-координат/ Станки и инструмент. 1982. № 12. С. 21-24.</w:t>
      </w:r>
    </w:p>
    <w:p w14:paraId="4AE9EB65" w14:textId="673F5D71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Колискор А.Ш., Правоторова Е.А. Исследование точности движения схвата промышленного робота в пространстве</w:t>
      </w:r>
      <w:r w:rsidR="00D17A30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>/ Машиноведение. 1989. № 1. С. 56-63.</w:t>
      </w:r>
    </w:p>
    <w:p w14:paraId="1FE6BF02" w14:textId="1F171961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Коловский М.З., Слоущ А.В. Основы динамики промышленных роботов. М.: Наука. 1988. 240 с.</w:t>
      </w:r>
    </w:p>
    <w:p w14:paraId="54356A97" w14:textId="25F3AD7C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Конструирование машин, т. I. / Под общей редакцией </w:t>
      </w:r>
      <w:r w:rsidR="00EC2729" w:rsidRPr="00C77F42">
        <w:rPr>
          <w:rFonts w:ascii="Times New Roman" w:hAnsi="Times New Roman" w:cs="Times New Roman"/>
          <w:sz w:val="28"/>
          <w:szCs w:val="28"/>
        </w:rPr>
        <w:t>К</w:t>
      </w:r>
      <w:r w:rsidRPr="00C77F42">
        <w:rPr>
          <w:rFonts w:ascii="Times New Roman" w:hAnsi="Times New Roman" w:cs="Times New Roman"/>
          <w:sz w:val="28"/>
          <w:szCs w:val="28"/>
        </w:rPr>
        <w:t>.В.</w:t>
      </w:r>
      <w:r w:rsidR="00EC2729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>Фролова. М.: Машиностроение. 1994. 530 с.</w:t>
      </w:r>
    </w:p>
    <w:p w14:paraId="0A9E9566" w14:textId="789AC6BC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Корендясев А.И., Саламандра Б.Л., Тывес</w:t>
      </w:r>
      <w:r w:rsidR="00480C88" w:rsidRPr="00C77F42">
        <w:rPr>
          <w:rFonts w:ascii="Times New Roman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 xml:space="preserve">Л.И. и др. Манипуляционные системы роботов </w:t>
      </w:r>
      <w:r w:rsidR="00C54708" w:rsidRPr="00C77F42">
        <w:rPr>
          <w:rFonts w:ascii="Times New Roman" w:hAnsi="Times New Roman" w:cs="Times New Roman"/>
          <w:sz w:val="28"/>
          <w:szCs w:val="28"/>
        </w:rPr>
        <w:t>/</w:t>
      </w:r>
      <w:r w:rsidRPr="00C77F42">
        <w:rPr>
          <w:rFonts w:ascii="Times New Roman" w:hAnsi="Times New Roman" w:cs="Times New Roman"/>
          <w:sz w:val="28"/>
          <w:szCs w:val="28"/>
        </w:rPr>
        <w:t>/ Под ред. А.И. Корендясева. М.: Машиноcтроение. 1989. 472 с.</w:t>
      </w:r>
    </w:p>
    <w:p w14:paraId="6725D701" w14:textId="2341648E" w:rsidR="00462347" w:rsidRPr="00C77F42" w:rsidRDefault="000F6C84" w:rsidP="007663FF">
      <w:pPr>
        <w:pStyle w:val="a5"/>
        <w:numPr>
          <w:ilvl w:val="0"/>
          <w:numId w:val="1"/>
        </w:numPr>
        <w:suppressAutoHyphens/>
        <w:autoSpaceDE w:val="0"/>
        <w:spacing w:after="0" w:line="360" w:lineRule="auto"/>
        <w:ind w:left="0" w:firstLine="709"/>
        <w:contextualSpacing/>
        <w:jc w:val="both"/>
        <w:rPr>
          <w:rFonts w:ascii="Times New Roman" w:eastAsia="TimesNewRomanPS-ItalicMT, 'Yu G" w:hAnsi="Times New Roman"/>
          <w:iCs/>
          <w:sz w:val="28"/>
          <w:szCs w:val="28"/>
        </w:rPr>
      </w:pPr>
      <w:bookmarkStart w:id="27" w:name="_Ref38920317"/>
      <w:r w:rsidRPr="00C77F42">
        <w:rPr>
          <w:rFonts w:ascii="Times New Roman" w:eastAsia="TimesNewRomanPS-ItalicMT, 'Yu G" w:hAnsi="Times New Roman"/>
          <w:iCs/>
          <w:sz w:val="28"/>
          <w:szCs w:val="28"/>
        </w:rPr>
        <w:t>Краснопольск</w:t>
      </w:r>
      <w:r w:rsidR="003043D5" w:rsidRPr="00C77F42">
        <w:rPr>
          <w:rFonts w:ascii="Times New Roman" w:eastAsia="TimesNewRomanPS-ItalicMT, 'Yu G" w:hAnsi="Times New Roman"/>
          <w:iCs/>
          <w:sz w:val="28"/>
          <w:szCs w:val="28"/>
        </w:rPr>
        <w:t>ий</w:t>
      </w:r>
      <w:r w:rsidR="00462347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В.А. Котельников М.В., Филиппов Г.С. Физические, математические и числовые модели пристеночной плазмы. ОМ. - Ижевск: Институт Компьютерных исследований. 2018. 280. с.</w:t>
      </w:r>
      <w:bookmarkEnd w:id="27"/>
    </w:p>
    <w:p w14:paraId="6ABD28E0" w14:textId="37D4C451" w:rsidR="000164BF" w:rsidRPr="00C77F42" w:rsidRDefault="000164BF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</w:rPr>
      </w:pPr>
      <w:r w:rsidRPr="00C77F42">
        <w:rPr>
          <w:rFonts w:ascii="Times New Roman" w:eastAsia="TimesNewRomanPS-ItalicMT, 'Yu G" w:hAnsi="Times New Roman"/>
          <w:iCs/>
          <w:sz w:val="28"/>
          <w:szCs w:val="28"/>
        </w:rPr>
        <w:t>Краснопольский В.И., Попов А.А., Мананникова Т.Н., Федоров А.А., Слободянюк В.А., Коваль А.А., Мироненко К.В. Робот-ассистированная хирургия в онкогинекологии. //</w:t>
      </w:r>
      <w:r w:rsidR="0075516E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</w:t>
      </w:r>
      <w:r w:rsidRPr="00C77F42">
        <w:rPr>
          <w:rFonts w:ascii="Times New Roman" w:eastAsia="TimesNewRomanPS-ItalicMT, 'Yu G" w:hAnsi="Times New Roman"/>
          <w:iCs/>
          <w:sz w:val="28"/>
          <w:szCs w:val="28"/>
        </w:rPr>
        <w:t>Онкогинекология. 2014. № 3. 23.</w:t>
      </w:r>
      <w:r w:rsidR="00731A77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с.</w:t>
      </w:r>
    </w:p>
    <w:p w14:paraId="787C1FCE" w14:textId="4CDD0D82" w:rsidR="00DA7F8E" w:rsidRPr="00C77F42" w:rsidRDefault="00DA7F8E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</w:rPr>
      </w:pPr>
      <w:bookmarkStart w:id="28" w:name="_Ref38920890"/>
      <w:r w:rsidRPr="00C77F42">
        <w:rPr>
          <w:rFonts w:ascii="Times New Roman" w:hAnsi="Times New Roman"/>
          <w:sz w:val="28"/>
          <w:szCs w:val="28"/>
        </w:rPr>
        <w:t>Крайнев А.Ф. Идеология конструирования. М.: Машиностроение. 2003. 384 с.</w:t>
      </w:r>
      <w:bookmarkEnd w:id="28"/>
    </w:p>
    <w:p w14:paraId="51E27B9F" w14:textId="05ED4822" w:rsidR="00FB43F8" w:rsidRPr="00C77F42" w:rsidRDefault="00FB43F8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bookmarkStart w:id="29" w:name="_Ref38920846"/>
      <w:r w:rsidRPr="00C77F42">
        <w:rPr>
          <w:sz w:val="28"/>
          <w:szCs w:val="28"/>
        </w:rPr>
        <w:t xml:space="preserve">Крайнев А.Ф. </w:t>
      </w:r>
      <w:r w:rsidR="00CF0216" w:rsidRPr="00C77F42">
        <w:rPr>
          <w:sz w:val="28"/>
          <w:szCs w:val="28"/>
        </w:rPr>
        <w:t>М</w:t>
      </w:r>
      <w:r w:rsidRPr="00C77F42">
        <w:rPr>
          <w:sz w:val="28"/>
          <w:szCs w:val="28"/>
        </w:rPr>
        <w:t xml:space="preserve">еханизмы машин. Функция, структура, действие. М.: </w:t>
      </w:r>
      <w:r w:rsidR="0075516E" w:rsidRPr="00C77F42">
        <w:rPr>
          <w:sz w:val="28"/>
          <w:szCs w:val="28"/>
        </w:rPr>
        <w:t>И</w:t>
      </w:r>
      <w:r w:rsidRPr="00C77F42">
        <w:rPr>
          <w:sz w:val="28"/>
          <w:szCs w:val="28"/>
        </w:rPr>
        <w:t>здательский дом «</w:t>
      </w:r>
      <w:r w:rsidR="0075516E" w:rsidRPr="00C77F42">
        <w:rPr>
          <w:sz w:val="28"/>
          <w:szCs w:val="28"/>
        </w:rPr>
        <w:t>С</w:t>
      </w:r>
      <w:r w:rsidRPr="00C77F42">
        <w:rPr>
          <w:sz w:val="28"/>
          <w:szCs w:val="28"/>
        </w:rPr>
        <w:t>пектр» 2016. 176</w:t>
      </w:r>
      <w:r w:rsidR="00690754" w:rsidRPr="00C77F42">
        <w:rPr>
          <w:sz w:val="28"/>
          <w:szCs w:val="28"/>
        </w:rPr>
        <w:t>.</w:t>
      </w:r>
      <w:r w:rsidR="006B5459" w:rsidRPr="00C77F42">
        <w:rPr>
          <w:sz w:val="28"/>
          <w:szCs w:val="28"/>
        </w:rPr>
        <w:t xml:space="preserve"> с.</w:t>
      </w:r>
      <w:bookmarkEnd w:id="29"/>
    </w:p>
    <w:p w14:paraId="7AF4EBF5" w14:textId="4B12E72B" w:rsidR="00DA7F8E" w:rsidRPr="00C77F42" w:rsidRDefault="00DA7F8E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bookmarkStart w:id="30" w:name="_Ref38920862"/>
      <w:r w:rsidRPr="00C77F42">
        <w:rPr>
          <w:sz w:val="28"/>
          <w:szCs w:val="28"/>
        </w:rPr>
        <w:t>Крайнев А.Ф. Механика от греческого mechanice (tech</w:t>
      </w:r>
      <w:r w:rsidRPr="00C77F42">
        <w:rPr>
          <w:sz w:val="28"/>
          <w:szCs w:val="28"/>
          <w:lang w:val="en-US"/>
        </w:rPr>
        <w:t>n</w:t>
      </w:r>
      <w:r w:rsidRPr="00C77F42">
        <w:rPr>
          <w:sz w:val="28"/>
          <w:szCs w:val="28"/>
        </w:rPr>
        <w:t>e) – искусство построения машин. Фундаментальный словарь. М.: Машиностроение. 2000. 904 с.</w:t>
      </w:r>
      <w:bookmarkEnd w:id="30"/>
    </w:p>
    <w:p w14:paraId="18C21CC9" w14:textId="456275F6" w:rsidR="00DA7F8E" w:rsidRPr="00C77F42" w:rsidRDefault="00DA7F8E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77F42">
        <w:rPr>
          <w:sz w:val="28"/>
          <w:szCs w:val="28"/>
        </w:rPr>
        <w:lastRenderedPageBreak/>
        <w:t>Крайнев А.Ф., Глазунов В.А., Нагорных В.И. Разработка механизмов параллельной структуры для малых перемещений с упругими изгибными кинематическими парами. / Проблемы машиностроения и надежности машин. Машиноведение. 1992. № 4. С. 79-86.</w:t>
      </w:r>
    </w:p>
    <w:p w14:paraId="6D544790" w14:textId="4BCE7DB6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Ref38920884"/>
      <w:r w:rsidRPr="00C77F42">
        <w:rPr>
          <w:rFonts w:ascii="Times New Roman" w:hAnsi="Times New Roman" w:cs="Times New Roman"/>
          <w:sz w:val="28"/>
          <w:szCs w:val="28"/>
        </w:rPr>
        <w:t>Крейнин Г.В., Акопян А.М., Лунев В.В. К оценке влияния инерционных свойств ведущих звеньев на динамику платформенного механизма / Машиностроение. 1989. № 5. С.51-55.</w:t>
      </w:r>
      <w:bookmarkEnd w:id="31"/>
      <w:r w:rsidRPr="00C77F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8BEA6A" w14:textId="7A5CA6F9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Крутько П.Д. Обратные задачи динамики управляемых систем. Нелинейные модели / М.: Наука. Гл. ред. Физ.-мат. Лит. 1988.</w:t>
      </w:r>
      <w:r w:rsidRPr="00C77F42">
        <w:rPr>
          <w:rFonts w:ascii="Times New Roman" w:eastAsia="CMR10" w:hAnsi="Times New Roman" w:cs="Times New Roman"/>
          <w:sz w:val="28"/>
          <w:szCs w:val="28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</w:rPr>
        <w:t xml:space="preserve">328 с. </w:t>
      </w:r>
    </w:p>
    <w:p w14:paraId="4BB97A0C" w14:textId="371B0DF6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Лебедев П.А. Кинематика пространственных механизмов. - М., Л.: Машиностроение, 280 с.  </w:t>
      </w:r>
    </w:p>
    <w:p w14:paraId="5FB5BF36" w14:textId="2F026D4E" w:rsidR="004A78FF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Левитский Н.И. Теория механизмов и машин. Учеб. пособие для вузов. // 2-е изд., перераб. и доп. М.: Наука. 1990. 592 с.</w:t>
      </w:r>
    </w:p>
    <w:p w14:paraId="0E799407" w14:textId="1F512570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Медведев В.С., Лесков А.Г., Ющенко А.С. Системы управления манипуляционных роботов. - М.: Наука. 1978. 416 с.</w:t>
      </w:r>
    </w:p>
    <w:p w14:paraId="1242FA31" w14:textId="0FF6E2D3" w:rsidR="00DA7F8E" w:rsidRPr="00C77F42" w:rsidRDefault="00DA7F8E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Механика промышленных роботов: Учебное пособие для втузов/ Под ред. К.В. Фролова, Е.И. Воробьева, кн. 1: Кинематика и динамика/ Е.И. Воробьев, С.А. Попов, Г.И. Шевелева. – М.: Высшая школа.1988. 304 с.</w:t>
      </w:r>
    </w:p>
    <w:p w14:paraId="0D68841C" w14:textId="0BC5F298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Мудров П. Г. Пространственные механизмы с вращательными парами. Казань, Казанский сельскохозяйственный институт им М. Горького. 1976. 265 с.</w:t>
      </w:r>
    </w:p>
    <w:p w14:paraId="4AF11F64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Овакимов А.Г. Об особых положениях одноконтурных пространственных механизмов с несколькими степенями свободы/ Машиноведение. 1989. № 4. С. 11-18. </w:t>
      </w:r>
    </w:p>
    <w:p w14:paraId="43F85782" w14:textId="00B5E561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Павлов Б.И. Алгоритмизация решения задач кинематики пространственных механизмов. / Исследование динамических систем на ЭВМ. – М.: Наука. 1982. С.99-110.</w:t>
      </w:r>
    </w:p>
    <w:p w14:paraId="0A901B6A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Пейсах Э.Е. Критерии передачи движения для рычажных механизмов/ Машиноведение. 1986. № 1. С.45-51. </w:t>
      </w:r>
    </w:p>
    <w:p w14:paraId="5D2D58A8" w14:textId="716EAA19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lastRenderedPageBreak/>
        <w:t>Пол Р. Моделирование, планирование траекторий и управление движением робота-манипулятора. – М.: Наука. 1976. 104 с.</w:t>
      </w:r>
    </w:p>
    <w:p w14:paraId="3D807D2A" w14:textId="4353F500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Саркисян Ю.Л. Аппроксимационный синтез механизмов, М.: Наука. 1982. 304 с.</w:t>
      </w:r>
    </w:p>
    <w:p w14:paraId="165D4C88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Саркисян Ю.Л., Парикян Т.Ф. Принципы построения пространственных поступательно-направляющих механизмов/ Машиноведение. 1988. №4. С.12-20. </w:t>
      </w:r>
    </w:p>
    <w:p w14:paraId="06EAE1BC" w14:textId="6D99F915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Светлицкий В.А., Нарайкин О.С. Упругие элементы машин. М.: Машиностроение. 1984. 264 с.</w:t>
      </w:r>
    </w:p>
    <w:p w14:paraId="46F57DE9" w14:textId="10C87606" w:rsidR="00F11F9D" w:rsidRPr="00C77F42" w:rsidRDefault="00F11F9D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Смелягин А.И. Динамический анализ трехподвижного манипулятора. // Наука. Техника. Технологии. (Политехнический вестник). 2019.</w:t>
      </w:r>
      <w:r w:rsidR="004D6693" w:rsidRPr="00C77F42">
        <w:rPr>
          <w:rFonts w:ascii="Times New Roman" w:hAnsi="Times New Roman" w:cs="Times New Roman"/>
          <w:sz w:val="28"/>
          <w:szCs w:val="28"/>
        </w:rPr>
        <w:t xml:space="preserve"> №1.</w:t>
      </w:r>
      <w:r w:rsidRPr="00C77F42">
        <w:rPr>
          <w:rFonts w:ascii="Times New Roman" w:hAnsi="Times New Roman" w:cs="Times New Roman"/>
          <w:sz w:val="28"/>
          <w:szCs w:val="28"/>
        </w:rPr>
        <w:t xml:space="preserve"> С. 23-30.</w:t>
      </w:r>
    </w:p>
    <w:p w14:paraId="38EAD6B8" w14:textId="345240D5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Соболь И.М., Статников Р.Б. Выбор оптимальных параметров в задачах со многими критериями. М.: Наука. 1981. 110 с.</w:t>
      </w:r>
    </w:p>
    <w:p w14:paraId="528DF8C7" w14:textId="61147250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Сугимото К. Анализ кинематики и динамики манипуляторов с параллельным расположением приводов методами моторной алгебры / Тр.Амер. о-ва инж.-механ. Конструированиие и технология машиностроения. 1988. №1. С.279-286.</w:t>
      </w:r>
    </w:p>
    <w:p w14:paraId="073FF8F3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 xml:space="preserve">Теория механизмов и механика машин: учеб. для втузов. К. В. Фролов, С. А. Попов, А. К Мусатов и др; под ред. К. В. Фролова, 2-е изд. перераб. и доп. М.: Высшая шк. 1998. 496 с. </w:t>
      </w:r>
    </w:p>
    <w:p w14:paraId="174683F6" w14:textId="12B3BC3C" w:rsidR="00F477E6" w:rsidRPr="00C77F42" w:rsidRDefault="0085363D" w:rsidP="007663FF">
      <w:pPr>
        <w:pStyle w:val="Standard"/>
        <w:numPr>
          <w:ilvl w:val="0"/>
          <w:numId w:val="1"/>
        </w:numPr>
        <w:suppressAutoHyphens/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bookmarkStart w:id="32" w:name="_Ref38920329"/>
      <w:r w:rsidRPr="00C77F42">
        <w:rPr>
          <w:sz w:val="28"/>
          <w:szCs w:val="28"/>
        </w:rPr>
        <w:t>Филиппов Г.С., Глазунов В.А. перспективы применения механизмов параллельной структуры в аддитивных технологиях изготовления центрального тела сопла турбореактивного двигателя, высокопрецизионных хирургических манипуляциях, зондовой диагностики плазменных потоков. //Проблемы машиностроения и автоматизации. 2018. №3. С. 121-128</w:t>
      </w:r>
      <w:r w:rsidR="00690754" w:rsidRPr="00C77F42">
        <w:rPr>
          <w:sz w:val="28"/>
          <w:szCs w:val="28"/>
        </w:rPr>
        <w:t>.</w:t>
      </w:r>
      <w:bookmarkEnd w:id="32"/>
    </w:p>
    <w:p w14:paraId="0FC1C052" w14:textId="40FAF4FF" w:rsidR="0048216A" w:rsidRPr="00C77F42" w:rsidRDefault="0048216A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</w:rPr>
      </w:pPr>
      <w:bookmarkStart w:id="33" w:name="_Ref38920336"/>
      <w:r w:rsidRPr="00C77F42">
        <w:rPr>
          <w:rFonts w:ascii="Times New Roman" w:eastAsia="TimesNewRomanPS-ItalicMT, 'Yu G" w:hAnsi="Times New Roman"/>
          <w:iCs/>
          <w:sz w:val="28"/>
          <w:szCs w:val="28"/>
        </w:rPr>
        <w:t>Филиппов Г.С., Терехова А.Н., Кассин Д.В., Ульянов Е.Е., Чернецов Р.А. Задача о положениях сферического механизма параллельной структуры с тремя степенями свободы.</w:t>
      </w:r>
      <w:r w:rsidR="0013385F"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//Справочник. Инженерный журнал с приложением.</w:t>
      </w:r>
      <w:r w:rsidRPr="00C77F42">
        <w:rPr>
          <w:rFonts w:ascii="Times New Roman" w:eastAsia="TimesNewRomanPS-ItalicMT, 'Yu G" w:hAnsi="Times New Roman"/>
          <w:iCs/>
          <w:sz w:val="28"/>
          <w:szCs w:val="28"/>
        </w:rPr>
        <w:t xml:space="preserve"> 2019. №9. С. 22-26</w:t>
      </w:r>
      <w:r w:rsidR="00690754" w:rsidRPr="00C77F42">
        <w:rPr>
          <w:rFonts w:ascii="Times New Roman" w:eastAsia="TimesNewRomanPS-ItalicMT, 'Yu G" w:hAnsi="Times New Roman"/>
          <w:iCs/>
          <w:sz w:val="28"/>
          <w:szCs w:val="28"/>
        </w:rPr>
        <w:t>.</w:t>
      </w:r>
      <w:bookmarkEnd w:id="33"/>
    </w:p>
    <w:p w14:paraId="4E7CCD44" w14:textId="75D62DF6" w:rsidR="000164BF" w:rsidRPr="00C77F42" w:rsidRDefault="000164BF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7F42">
        <w:rPr>
          <w:rFonts w:ascii="Times New Roman" w:eastAsia="Times New Roman" w:hAnsi="Times New Roman"/>
          <w:sz w:val="28"/>
          <w:szCs w:val="28"/>
        </w:rPr>
        <w:lastRenderedPageBreak/>
        <w:t>Чернецов Р.</w:t>
      </w:r>
      <w:r w:rsidR="006C418C" w:rsidRPr="00C77F42">
        <w:rPr>
          <w:rFonts w:ascii="Times New Roman" w:eastAsia="Times New Roman" w:hAnsi="Times New Roman"/>
          <w:sz w:val="28"/>
          <w:szCs w:val="28"/>
        </w:rPr>
        <w:t>А.</w:t>
      </w:r>
      <w:r w:rsidRPr="00C77F42">
        <w:rPr>
          <w:rFonts w:ascii="Times New Roman" w:eastAsia="Times New Roman" w:hAnsi="Times New Roman"/>
          <w:sz w:val="28"/>
          <w:szCs w:val="28"/>
        </w:rPr>
        <w:t>, Велиев Е.</w:t>
      </w:r>
      <w:r w:rsidR="006C418C" w:rsidRPr="00C77F42">
        <w:rPr>
          <w:rFonts w:ascii="Times New Roman" w:eastAsia="Times New Roman" w:hAnsi="Times New Roman"/>
          <w:sz w:val="28"/>
          <w:szCs w:val="28"/>
        </w:rPr>
        <w:t>И.</w:t>
      </w:r>
      <w:r w:rsidRPr="00C77F42">
        <w:rPr>
          <w:rFonts w:ascii="Times New Roman" w:eastAsia="Times New Roman" w:hAnsi="Times New Roman"/>
          <w:sz w:val="28"/>
          <w:szCs w:val="28"/>
        </w:rPr>
        <w:t>, Глазунов В.</w:t>
      </w:r>
      <w:r w:rsidR="006C418C" w:rsidRPr="00C77F42">
        <w:rPr>
          <w:rFonts w:ascii="Times New Roman" w:eastAsia="Times New Roman" w:hAnsi="Times New Roman"/>
          <w:sz w:val="28"/>
          <w:szCs w:val="28"/>
        </w:rPr>
        <w:t>А.</w:t>
      </w:r>
      <w:r w:rsidRPr="00C77F42">
        <w:rPr>
          <w:rFonts w:ascii="Times New Roman" w:eastAsia="Times New Roman" w:hAnsi="Times New Roman"/>
          <w:sz w:val="28"/>
          <w:szCs w:val="28"/>
        </w:rPr>
        <w:t>, Скворцов С.</w:t>
      </w:r>
      <w:r w:rsidR="006C418C" w:rsidRPr="00C77F42">
        <w:rPr>
          <w:rFonts w:ascii="Times New Roman" w:eastAsia="Times New Roman" w:hAnsi="Times New Roman"/>
          <w:sz w:val="28"/>
          <w:szCs w:val="28"/>
        </w:rPr>
        <w:t>А.</w:t>
      </w:r>
      <w:r w:rsidRPr="00C77F42">
        <w:rPr>
          <w:rFonts w:ascii="Times New Roman" w:eastAsia="Times New Roman" w:hAnsi="Times New Roman"/>
          <w:sz w:val="28"/>
          <w:szCs w:val="28"/>
        </w:rPr>
        <w:t>, Ковалева Н.</w:t>
      </w:r>
      <w:r w:rsidR="006C418C" w:rsidRPr="00C77F42">
        <w:rPr>
          <w:rFonts w:ascii="Times New Roman" w:eastAsia="Times New Roman" w:hAnsi="Times New Roman"/>
          <w:sz w:val="28"/>
          <w:szCs w:val="28"/>
        </w:rPr>
        <w:t>Л.</w:t>
      </w:r>
      <w:r w:rsidRPr="00C77F42">
        <w:rPr>
          <w:rFonts w:ascii="Times New Roman" w:eastAsia="Times New Roman" w:hAnsi="Times New Roman"/>
          <w:sz w:val="28"/>
          <w:szCs w:val="28"/>
        </w:rPr>
        <w:t xml:space="preserve"> Определение числа степеней свободы механизмов с постоянной точкой ввода инструмента. //Станкоинструмент. 2019. №4 (017). С. 80-83.</w:t>
      </w:r>
    </w:p>
    <w:p w14:paraId="34AE23D7" w14:textId="324C0AA6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Черноусько Ф.Л., Болотник Н.Н., Градецкий В.Г. Манипуляционные роботы: динамика, управление, оптимизация. М.: Наука. 1989. 368 с.</w:t>
      </w:r>
    </w:p>
    <w:p w14:paraId="5070E95C" w14:textId="2A413F39" w:rsidR="00F477E6" w:rsidRPr="00C77F42" w:rsidRDefault="00F477E6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34" w:name="_Ref38919955"/>
      <w:r w:rsidRPr="00C77F42">
        <w:rPr>
          <w:rFonts w:ascii="Times New Roman" w:eastAsia="AdvGTIMES-B" w:hAnsi="Times New Roman"/>
          <w:sz w:val="28"/>
          <w:szCs w:val="28"/>
        </w:rPr>
        <w:t xml:space="preserve">Шептунов С.А., Кабак И.С., Суханова Н.В. Дистанционное управление медицинским роботом класса Да Винчи. // Качество. Инновации. Образование. 2016. № </w:t>
      </w:r>
      <w:r w:rsidRPr="00C77F42">
        <w:rPr>
          <w:rFonts w:ascii="Times New Roman" w:eastAsia="AdvGTIMES-B" w:hAnsi="Times New Roman"/>
          <w:sz w:val="28"/>
          <w:szCs w:val="28"/>
          <w:lang w:val="en-US"/>
        </w:rPr>
        <w:t>S</w:t>
      </w:r>
      <w:r w:rsidRPr="00C77F42">
        <w:rPr>
          <w:rFonts w:ascii="Times New Roman" w:eastAsia="AdvGTIMES-B" w:hAnsi="Times New Roman"/>
          <w:sz w:val="28"/>
          <w:szCs w:val="28"/>
        </w:rPr>
        <w:t>2. С. 136-140.</w:t>
      </w:r>
      <w:bookmarkEnd w:id="34"/>
      <w:r w:rsidRPr="00C77F42">
        <w:rPr>
          <w:rFonts w:ascii="Times New Roman" w:eastAsia="AdvGTIMES-B" w:hAnsi="Times New Roman"/>
          <w:sz w:val="28"/>
          <w:szCs w:val="28"/>
        </w:rPr>
        <w:t xml:space="preserve"> </w:t>
      </w:r>
    </w:p>
    <w:p w14:paraId="24233B09" w14:textId="2445212A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42">
        <w:rPr>
          <w:rFonts w:ascii="Times New Roman" w:hAnsi="Times New Roman" w:cs="Times New Roman"/>
          <w:sz w:val="28"/>
          <w:szCs w:val="28"/>
        </w:rPr>
        <w:t>Яцун С.Ф., Рукавицын А.Н. Разработка биоинженерного мехатронного модуля для экзоскелета нижних конечностей человека. // Известия Самарского научного центра РАН. 2012. Т.14. № 4-5. С. 1351-1354.</w:t>
      </w:r>
    </w:p>
    <w:p w14:paraId="0B160C12" w14:textId="2643CB46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t>Angeles J. The Qualitative Synthesis of Parallel Manipulators. / Journal of Mechanical Design. 2004. v. 126. Р. 617-624.</w:t>
      </w:r>
    </w:p>
    <w:p w14:paraId="11DA13A6" w14:textId="1DA6BD40" w:rsidR="006103B0" w:rsidRPr="00C77F42" w:rsidRDefault="006103B0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5" w:name="_Ref38920348"/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Antai Zhou, Xianmin Zhang, Min Liu A new kind of Multi-Notched Flexure Hindes Based 3-RRR Micro-Positioning </w:t>
      </w:r>
      <w:r w:rsidR="0048033A"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Stage. // </w:t>
      </w:r>
      <w:r w:rsidR="00C26179" w:rsidRPr="00C77F42">
        <w:rPr>
          <w:rFonts w:ascii="Times New Roman" w:eastAsia="TimesNewRomanPS-ItalicMT, 'Yu G" w:hAnsi="Times New Roman" w:cs="Times New Roman"/>
          <w:iCs/>
          <w:sz w:val="28"/>
          <w:szCs w:val="28"/>
          <w:lang w:val="en-US"/>
        </w:rPr>
        <w:t>Springer Nature Switzerland AG. 2019. P. 1589-11598.</w:t>
      </w:r>
      <w:bookmarkEnd w:id="35"/>
    </w:p>
    <w:p w14:paraId="7845AA9C" w14:textId="2006DDA0" w:rsidR="00CC6F4C" w:rsidRPr="00C77F42" w:rsidRDefault="00775FFD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eastAsia="Times New Roman" w:hAnsi="Times New Roman"/>
          <w:sz w:val="28"/>
          <w:szCs w:val="28"/>
          <w:lang w:val="en-US"/>
        </w:rPr>
        <w:t xml:space="preserve">Antonov. A.V., Aleshin A.K., Glazunov V.A., Rashoyan G.V., Skvortsov S.A., Shalyukhin K.A., Kovaleva N.L., Chernezov R.A. Dynamics of a new parallel structure mechanism with motors mounted on the base outside the working area. </w:t>
      </w:r>
      <w:r w:rsidR="00CC6F4C" w:rsidRPr="00C77F42">
        <w:rPr>
          <w:rFonts w:ascii="Times New Roman" w:eastAsia="Times New Roman" w:hAnsi="Times New Roman"/>
          <w:sz w:val="28"/>
          <w:szCs w:val="28"/>
          <w:lang w:val="en-US"/>
        </w:rPr>
        <w:t>//Pro</w:t>
      </w:r>
      <w:r w:rsidR="008779BB" w:rsidRPr="00C77F42">
        <w:rPr>
          <w:rFonts w:ascii="Times New Roman" w:eastAsia="Times New Roman" w:hAnsi="Times New Roman"/>
          <w:sz w:val="28"/>
          <w:szCs w:val="28"/>
          <w:lang w:val="en-US"/>
        </w:rPr>
        <w:t>ceedings of 14</w:t>
      </w:r>
      <w:r w:rsidR="008779BB" w:rsidRPr="00C77F42"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th</w:t>
      </w:r>
      <w:r w:rsidR="008779BB" w:rsidRPr="00C77F42">
        <w:rPr>
          <w:rFonts w:ascii="Times New Roman" w:eastAsia="Times New Roman" w:hAnsi="Times New Roman"/>
          <w:sz w:val="28"/>
          <w:szCs w:val="28"/>
          <w:lang w:val="en-US"/>
        </w:rPr>
        <w:t xml:space="preserve"> international conference on electromechanics and robotics “Zavalishin’s readings”.</w:t>
      </w:r>
      <w:r w:rsidR="00CC6F4C" w:rsidRPr="00C77F42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C77F42">
        <w:rPr>
          <w:rFonts w:ascii="Times New Roman" w:eastAsia="Times New Roman" w:hAnsi="Times New Roman"/>
          <w:sz w:val="28"/>
          <w:szCs w:val="28"/>
          <w:lang w:val="en-US"/>
        </w:rPr>
        <w:t>2019. P. 183-195.</w:t>
      </w:r>
    </w:p>
    <w:p w14:paraId="42710BA8" w14:textId="70C61910" w:rsidR="00327D74" w:rsidRPr="00C77F42" w:rsidRDefault="00327D74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Carricato M., Parenti-Castelli V. On the topological and geometrical synthesis and classification of translational parallel mechanisms. / Pr. of the XI World Congress in Mechanism and Machine Science. Tianjin. China. 2004. Р. 1624-1628.</w:t>
      </w:r>
    </w:p>
    <w:p w14:paraId="7ABC6595" w14:textId="76157785" w:rsidR="00327D74" w:rsidRPr="00C77F42" w:rsidRDefault="00327D74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eastAsia="CMR10" w:hAnsi="Times New Roman"/>
          <w:sz w:val="28"/>
          <w:szCs w:val="28"/>
          <w:lang w:val="en-US"/>
        </w:rPr>
        <w:t>Ceccarelli M</w:t>
      </w:r>
      <w:r w:rsidRPr="00C77F42">
        <w:rPr>
          <w:rFonts w:ascii="Times New Roman" w:hAnsi="Times New Roman"/>
          <w:sz w:val="28"/>
          <w:szCs w:val="28"/>
          <w:lang w:val="en-US"/>
        </w:rPr>
        <w:t>. Fundamentals of Mechanics of Robotic Manipulations. Kluwer Academic Publishers. 2004. 412 p.</w:t>
      </w:r>
    </w:p>
    <w:p w14:paraId="51AC089E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lastRenderedPageBreak/>
        <w:t>Chablat D., Wenger Ph., Staicu, S. Dynamics of the Orthoglide parallel robot. // UPB Scientific Bulletin, Series D: Mechanical Engineering. 2009. V. 71 (3). P. 3-16.</w:t>
      </w:r>
    </w:p>
    <w:p w14:paraId="23881FD9" w14:textId="77777777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MR10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Clavel R. Device for displacing and positioning an element in space. / Brevet N WO 87/03528. Classification Internationale de brevets: B25J 17/02. Date de publication internationale: 18.06.87. </w:t>
      </w:r>
    </w:p>
    <w:p w14:paraId="3097300A" w14:textId="32B22B22" w:rsidR="00327D74" w:rsidRPr="00C77F42" w:rsidRDefault="00327D74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eastAsia="AdvGTIMES-B" w:hAnsi="Times New Roman"/>
          <w:sz w:val="28"/>
          <w:szCs w:val="28"/>
          <w:lang w:val="en-US"/>
        </w:rPr>
        <w:t>Cofolla D., Wang M., Carbone G., Ceccarelli M.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LARMbot: A New Humanoid Robot with Parallel Mechanisms. // </w:t>
      </w:r>
      <w:r w:rsidRPr="00C77F42">
        <w:rPr>
          <w:rFonts w:ascii="Times New Roman" w:eastAsia="AdvGTIMES-B" w:hAnsi="Times New Roman"/>
          <w:sz w:val="28"/>
          <w:szCs w:val="28"/>
          <w:lang w:val="en-US"/>
        </w:rPr>
        <w:t>Robot Design, Dynamics and Control</w:t>
      </w:r>
      <w:r w:rsidRPr="00C77F42">
        <w:rPr>
          <w:rFonts w:ascii="Times New Roman" w:eastAsia="AdvGTIMES-R" w:hAnsi="Times New Roman"/>
          <w:sz w:val="28"/>
          <w:szCs w:val="28"/>
          <w:lang w:val="en-US"/>
        </w:rPr>
        <w:t xml:space="preserve">. Proceedings of ROMANSY XXI CISM-IFToMM Symposium on Theory and Practice of Robots and Manipulators. Springer. ISSN 0254-1971. 2016. </w:t>
      </w:r>
      <w:r w:rsidRPr="00C77F42">
        <w:rPr>
          <w:rFonts w:ascii="Times New Roman" w:eastAsia="AdvGTIMES-B" w:hAnsi="Times New Roman"/>
          <w:sz w:val="28"/>
          <w:szCs w:val="28"/>
          <w:lang w:val="en-US"/>
        </w:rPr>
        <w:t>P. 275-283.</w:t>
      </w:r>
    </w:p>
    <w:p w14:paraId="782D73E4" w14:textId="38301E52" w:rsidR="00327D74" w:rsidRPr="00C77F42" w:rsidRDefault="00327D74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Denavit J.J., Hartenberg R.S.A. Kinematic Notation for Lower Pair Mechanisms Based on Matrices./ Tr. ASME, Ser.E, J. Appl. Mech. 1955. v.22. No2. Р. 215-221.</w:t>
      </w:r>
    </w:p>
    <w:p w14:paraId="2907F373" w14:textId="165177BB" w:rsidR="00327D74" w:rsidRPr="00C77F42" w:rsidRDefault="00327D74" w:rsidP="007663F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 xml:space="preserve">Earl C.F., Rooney J. The Generation of Kinematic Structures for Planar Kinematic Chains./ Pr. of 6th World Congr. on Theory of Machines and Mechanisms. Dec. 15-20. 1983. India. New Delhi. </w:t>
      </w:r>
      <w:r w:rsidRPr="00C77F42">
        <w:rPr>
          <w:rFonts w:ascii="Times New Roman" w:hAnsi="Times New Roman"/>
          <w:sz w:val="28"/>
          <w:szCs w:val="28"/>
        </w:rPr>
        <w:t>Р</w:t>
      </w:r>
      <w:r w:rsidRPr="00C77F42">
        <w:rPr>
          <w:rFonts w:ascii="Times New Roman" w:hAnsi="Times New Roman"/>
          <w:sz w:val="28"/>
          <w:szCs w:val="28"/>
          <w:lang w:val="en-US"/>
        </w:rPr>
        <w:t>. 77-88.</w:t>
      </w:r>
    </w:p>
    <w:p w14:paraId="1335EDA7" w14:textId="2D4A7F2C" w:rsidR="00B24FC0" w:rsidRPr="00C77F42" w:rsidRDefault="00B24FC0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Fomin A.</w:t>
      </w:r>
      <w:r w:rsidR="006C418C"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S.</w:t>
      </w:r>
      <w:r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Glazunov V.</w:t>
      </w:r>
      <w:r w:rsidR="006C418C"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A.</w:t>
      </w:r>
      <w:r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Terekhova A.</w:t>
      </w:r>
      <w:r w:rsidR="006C418C"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N.</w:t>
      </w:r>
      <w:r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Development of a Novel Rotary Hexapod with a Single Drive. // </w:t>
      </w:r>
      <w:r w:rsidRPr="00C77F42">
        <w:rPr>
          <w:rFonts w:ascii="Times New Roman" w:eastAsia="AdvGTIMES-B" w:hAnsi="Times New Roman"/>
          <w:sz w:val="28"/>
          <w:szCs w:val="28"/>
          <w:lang w:val="en-US"/>
        </w:rPr>
        <w:t>Robot Design, Dynamics and Control</w:t>
      </w:r>
      <w:r w:rsidRPr="00C77F42">
        <w:rPr>
          <w:rFonts w:ascii="Times New Roman" w:eastAsia="AdvGTIMES-R" w:hAnsi="Times New Roman"/>
          <w:sz w:val="28"/>
          <w:szCs w:val="28"/>
          <w:lang w:val="en-US"/>
        </w:rPr>
        <w:t xml:space="preserve">. Proceedings of ROMANSY XXII CISM-IFToMM Symposium on Theory and Practice of Robots and Manipulators. Springer. ISBN 978-3-319-78962-0. 2018. </w:t>
      </w:r>
      <w:r w:rsidRPr="00C77F42">
        <w:rPr>
          <w:rFonts w:ascii="Times New Roman" w:eastAsia="AdvGTIMES-B" w:hAnsi="Times New Roman"/>
          <w:sz w:val="28"/>
          <w:szCs w:val="28"/>
          <w:lang w:val="en-US"/>
        </w:rPr>
        <w:t>P. 141-146.</w:t>
      </w:r>
    </w:p>
    <w:p w14:paraId="1DFD8C36" w14:textId="39D60793" w:rsidR="00633872" w:rsidRPr="00C77F42" w:rsidRDefault="00633872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Fomin A. S., Glazunov V. A., Paik J. K. The Design of a New Rotary Hexapod with a Single Active Degree of Freedom // Robotics and Mechatronics. 2019. P. 57-65.</w:t>
      </w:r>
    </w:p>
    <w:p w14:paraId="38E3309A" w14:textId="32159B40" w:rsidR="00D6513E" w:rsidRPr="00C77F42" w:rsidRDefault="00D6513E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Glazunov V.A.</w:t>
      </w:r>
      <w:r w:rsidRPr="00C77F42">
        <w:rPr>
          <w:rFonts w:ascii="Times New Roman" w:hAnsi="Times New Roman"/>
          <w:sz w:val="28"/>
          <w:szCs w:val="28"/>
          <w:lang w:val="en-US"/>
        </w:rPr>
        <w:t>, Nosova N.Y., Kheylo S.V., Tsarkov A.V. Design and Analysis of the 6-DOF Decoupled Parallel Kinematics Mechanism. // Dynamic Decoupling of Robot Manipulators. 2018. V. 56. P. 125-170.</w:t>
      </w:r>
    </w:p>
    <w:p w14:paraId="01F1B574" w14:textId="07966474" w:rsidR="00327D74" w:rsidRPr="00C77F42" w:rsidRDefault="00327D74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lastRenderedPageBreak/>
        <w:t xml:space="preserve">Gogu G. Structural synthesis of fully-isotropic translational parallel robots via theory of linear transformations. </w:t>
      </w:r>
      <w:r w:rsidRPr="00C77F42">
        <w:rPr>
          <w:rFonts w:ascii="Times New Roman" w:eastAsia="CMR10" w:hAnsi="Times New Roman"/>
          <w:sz w:val="28"/>
          <w:szCs w:val="28"/>
          <w:lang w:val="en-US"/>
        </w:rPr>
        <w:t xml:space="preserve">/ </w:t>
      </w:r>
      <w:r w:rsidRPr="00C77F42">
        <w:rPr>
          <w:rFonts w:ascii="Times New Roman" w:hAnsi="Times New Roman"/>
          <w:sz w:val="28"/>
          <w:szCs w:val="28"/>
          <w:lang w:val="en-US"/>
        </w:rPr>
        <w:t>European Journal of Mechanics, A/Solids. 2004. v. 23. Р. 1021-1039.</w:t>
      </w:r>
    </w:p>
    <w:p w14:paraId="2F986DE3" w14:textId="1AD10EBA" w:rsidR="00327D74" w:rsidRPr="00C77F42" w:rsidRDefault="00327D74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 xml:space="preserve">Gosselin C., Angeles J. The Optimum Kinematic Design of a Spherical Three-Degree-of-Freedom Parallel Manipulator./ Tr. </w:t>
      </w:r>
      <w:r w:rsidRPr="00C77F42">
        <w:rPr>
          <w:rFonts w:ascii="Times New Roman" w:hAnsi="Times New Roman"/>
          <w:sz w:val="28"/>
          <w:szCs w:val="28"/>
        </w:rPr>
        <w:t>А</w:t>
      </w:r>
      <w:r w:rsidRPr="00C77F42">
        <w:rPr>
          <w:rFonts w:ascii="Times New Roman" w:hAnsi="Times New Roman"/>
          <w:sz w:val="28"/>
          <w:szCs w:val="28"/>
          <w:lang w:val="en-US"/>
        </w:rPr>
        <w:t>SME, J of Mech. Trans., and Autom. in Design. 1989. No 2. Р. 202-207.</w:t>
      </w:r>
    </w:p>
    <w:p w14:paraId="612EA9F2" w14:textId="547A3DEC" w:rsidR="00327D74" w:rsidRPr="00C77F42" w:rsidRDefault="00327D74" w:rsidP="007663FF">
      <w:pPr>
        <w:pStyle w:val="a5"/>
        <w:numPr>
          <w:ilvl w:val="0"/>
          <w:numId w:val="1"/>
        </w:numPr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hAnsi="Times New Roman"/>
          <w:kern w:val="0"/>
          <w:sz w:val="28"/>
          <w:szCs w:val="28"/>
          <w:lang w:val="en-US" w:eastAsia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Gosselin C.M., Angeles J. Singularity analysis of closed-loop kinematic chains. / IEEE Transactions on Robotics and Automatics. 1990. v. 6(3). Р.281-290.</w:t>
      </w:r>
    </w:p>
    <w:p w14:paraId="70A667FD" w14:textId="0B015730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  Gough V.E. Contribution to Discussion to Papers on Research In Automobile Stability and Control and in Tyre Performance, by Cornell Staff./ Fr. Autom. Div. Inst. Mech. Eng. 1956/57. </w:t>
      </w:r>
      <w:r w:rsidRPr="00C77F42">
        <w:rPr>
          <w:rFonts w:ascii="Times New Roman" w:hAnsi="Times New Roman" w:cs="Times New Roman"/>
          <w:sz w:val="28"/>
          <w:szCs w:val="28"/>
        </w:rPr>
        <w:t>Р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. 392-396.  </w:t>
      </w:r>
    </w:p>
    <w:p w14:paraId="5D766D8C" w14:textId="4D7A7280" w:rsidR="00A46237" w:rsidRPr="00C77F42" w:rsidRDefault="00A46237" w:rsidP="007663FF">
      <w:pPr>
        <w:pStyle w:val="a5"/>
        <w:numPr>
          <w:ilvl w:val="0"/>
          <w:numId w:val="1"/>
        </w:numPr>
        <w:tabs>
          <w:tab w:val="left" w:pos="945"/>
        </w:tabs>
        <w:autoSpaceDE w:val="0"/>
        <w:autoSpaceDN/>
        <w:adjustRightInd w:val="0"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 xml:space="preserve">Grundfest, S.W., Burdick, J.W., and Slatkin, A.B., “The development of a robotic endoscope,” </w:t>
      </w:r>
      <w:r w:rsidR="00DE3C2D" w:rsidRPr="00C77F42">
        <w:rPr>
          <w:rFonts w:ascii="Times New Roman" w:hAnsi="Times New Roman"/>
          <w:sz w:val="28"/>
          <w:szCs w:val="28"/>
          <w:lang w:val="en-US"/>
        </w:rPr>
        <w:t>Proc. IEEE International Conference on Robotics and Automation. 1995. P</w:t>
      </w:r>
      <w:r w:rsidRPr="00C77F42">
        <w:rPr>
          <w:rFonts w:ascii="Times New Roman" w:hAnsi="Times New Roman"/>
          <w:sz w:val="28"/>
          <w:szCs w:val="28"/>
          <w:lang w:val="en-US"/>
        </w:rPr>
        <w:t>. 162-171</w:t>
      </w:r>
      <w:r w:rsidR="00DE3C2D" w:rsidRPr="00C77F42">
        <w:rPr>
          <w:rFonts w:ascii="Times New Roman" w:hAnsi="Times New Roman"/>
          <w:sz w:val="28"/>
          <w:szCs w:val="28"/>
          <w:lang w:val="en-US"/>
        </w:rPr>
        <w:t>.</w:t>
      </w:r>
      <w:r w:rsidR="00D6513E"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6A9D0B6E" w14:textId="6A66E05F" w:rsidR="00327D74" w:rsidRPr="00C77F42" w:rsidRDefault="00327D74" w:rsidP="007663FF">
      <w:pPr>
        <w:pStyle w:val="a5"/>
        <w:numPr>
          <w:ilvl w:val="0"/>
          <w:numId w:val="1"/>
        </w:numPr>
        <w:tabs>
          <w:tab w:val="left" w:pos="945"/>
        </w:tabs>
        <w:autoSpaceDE w:val="0"/>
        <w:autoSpaceDN/>
        <w:adjustRightInd w:val="0"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Herve J. The Lie group of rigid body displacements, a fundamental tool for mechanism design. / Mechanism and Machine Theory. 1991. v. 34. No 8. Р. 719-730.</w:t>
      </w:r>
    </w:p>
    <w:p w14:paraId="07BA7BE6" w14:textId="7F1FE74B" w:rsidR="00FE0566" w:rsidRPr="00C77F42" w:rsidRDefault="00FE0566" w:rsidP="007663FF">
      <w:pPr>
        <w:pStyle w:val="a5"/>
        <w:numPr>
          <w:ilvl w:val="0"/>
          <w:numId w:val="1"/>
        </w:numPr>
        <w:tabs>
          <w:tab w:val="left" w:pos="945"/>
        </w:tabs>
        <w:autoSpaceDE w:val="0"/>
        <w:autoSpaceDN/>
        <w:adjustRightInd w:val="0"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bookmarkStart w:id="36" w:name="_Ref38920359"/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Hidetsugu Terada, Koji Makino, Yudai Kitano, Tomohiro Natori, Takaaki Ishii. Deverlopment of an ultrasonic controlled growing rod system for spinal implants // Spri</w:t>
      </w:r>
      <w:r w:rsidR="00224FF6"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nger Nature Switzerland AG. 2019. P. 1355-1364</w:t>
      </w:r>
      <w:bookmarkEnd w:id="36"/>
    </w:p>
    <w:p w14:paraId="5DFA313B" w14:textId="4F88452A" w:rsidR="004707D3" w:rsidRPr="00C77F42" w:rsidRDefault="004707D3" w:rsidP="007663FF">
      <w:pPr>
        <w:pStyle w:val="a5"/>
        <w:numPr>
          <w:ilvl w:val="0"/>
          <w:numId w:val="1"/>
        </w:numPr>
        <w:tabs>
          <w:tab w:val="left" w:pos="945"/>
        </w:tabs>
        <w:autoSpaceDE w:val="0"/>
        <w:autoSpaceDN/>
        <w:adjustRightInd w:val="0"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bookmarkStart w:id="37" w:name="_Ref38920773"/>
      <w:r w:rsidRPr="00C77F42">
        <w:rPr>
          <w:rFonts w:ascii="Times New Roman" w:eastAsiaTheme="minorHAnsi" w:hAnsi="Times New Roman"/>
          <w:kern w:val="0"/>
          <w:sz w:val="28"/>
          <w:szCs w:val="28"/>
          <w:lang w:val="en-US" w:eastAsia="en-US"/>
        </w:rPr>
        <w:t>Ilewicz G., Wojnarowski</w:t>
      </w:r>
      <w:r w:rsidR="00B010B3" w:rsidRPr="00C77F42">
        <w:rPr>
          <w:rFonts w:ascii="Times New Roman" w:eastAsiaTheme="minorHAnsi" w:hAnsi="Times New Roman"/>
          <w:kern w:val="0"/>
          <w:sz w:val="28"/>
          <w:szCs w:val="28"/>
          <w:lang w:val="en-US" w:eastAsia="en-US"/>
        </w:rPr>
        <w:t xml:space="preserve"> J</w:t>
      </w:r>
      <w:r w:rsidRPr="00C77F42">
        <w:rPr>
          <w:rFonts w:ascii="Times New Roman" w:eastAsiaTheme="minorHAnsi" w:hAnsi="Times New Roman"/>
          <w:kern w:val="0"/>
          <w:sz w:val="28"/>
          <w:szCs w:val="28"/>
          <w:lang w:val="en-US" w:eastAsia="en-US"/>
        </w:rPr>
        <w:t xml:space="preserve">. </w:t>
      </w:r>
      <w:r w:rsidRPr="00C77F42">
        <w:rPr>
          <w:rFonts w:ascii="Times New Roman" w:eastAsiaTheme="minorHAnsi" w:hAnsi="Times New Roman"/>
          <w:bCs/>
          <w:kern w:val="0"/>
          <w:sz w:val="28"/>
          <w:szCs w:val="28"/>
          <w:lang w:val="en-US" w:eastAsia="en-US"/>
        </w:rPr>
        <w:t>Kinematics of Constant Point Mechanism of Cardiosurgical Telemanipulator //</w:t>
      </w: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 xml:space="preserve"> </w:t>
      </w:r>
      <w:r w:rsidRPr="00C77F42">
        <w:rPr>
          <w:rFonts w:ascii="Times New Roman" w:eastAsiaTheme="minorHAnsi" w:hAnsi="Times New Roman"/>
          <w:kern w:val="0"/>
          <w:sz w:val="28"/>
          <w:szCs w:val="28"/>
          <w:lang w:val="en-US" w:eastAsia="en-US"/>
        </w:rPr>
        <w:t>13th World Congress in Mechanism and Machine Science, Guanajuato, México, 2011. P. 19-25.</w:t>
      </w:r>
      <w:bookmarkEnd w:id="37"/>
    </w:p>
    <w:p w14:paraId="41B8DA81" w14:textId="297F1936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Kong X., Gosselin C. Type Synthesis of Parallel Mechanisms. Springer. 2007. 275 p. </w:t>
      </w:r>
    </w:p>
    <w:p w14:paraId="16EAD6E5" w14:textId="0BF6F587" w:rsidR="00B24FC0" w:rsidRPr="00C77F42" w:rsidRDefault="00B24FC0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Laryushkin P.</w:t>
      </w:r>
      <w:r w:rsidR="00587328" w:rsidRPr="00C77F42">
        <w:rPr>
          <w:rFonts w:ascii="Times New Roman" w:hAnsi="Times New Roman"/>
          <w:sz w:val="28"/>
          <w:szCs w:val="28"/>
          <w:lang w:val="en-US"/>
        </w:rPr>
        <w:t>A.</w:t>
      </w:r>
      <w:r w:rsidRPr="00C77F42">
        <w:rPr>
          <w:rFonts w:ascii="Times New Roman" w:hAnsi="Times New Roman"/>
          <w:sz w:val="28"/>
          <w:szCs w:val="28"/>
          <w:lang w:val="en-US"/>
        </w:rPr>
        <w:t>, Glazunov V.</w:t>
      </w:r>
      <w:r w:rsidR="00587328" w:rsidRPr="00C77F42">
        <w:rPr>
          <w:rFonts w:ascii="Times New Roman" w:hAnsi="Times New Roman"/>
          <w:sz w:val="28"/>
          <w:szCs w:val="28"/>
          <w:lang w:val="en-US"/>
        </w:rPr>
        <w:t>A.</w:t>
      </w:r>
      <w:r w:rsidRPr="00C77F42">
        <w:rPr>
          <w:rFonts w:ascii="Times New Roman" w:hAnsi="Times New Roman"/>
          <w:sz w:val="28"/>
          <w:szCs w:val="28"/>
          <w:lang w:val="en-US"/>
        </w:rPr>
        <w:t>, Erastova K.</w:t>
      </w:r>
      <w:r w:rsidR="00587328" w:rsidRPr="00C77F42">
        <w:rPr>
          <w:rFonts w:ascii="Times New Roman" w:hAnsi="Times New Roman"/>
          <w:sz w:val="28"/>
          <w:szCs w:val="28"/>
          <w:lang w:val="en-US"/>
        </w:rPr>
        <w:t>G.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On the Maximization of Joint Velocities and Generalized Reactions in the Workspace and Singularity Analysis of Parallel Mechanisms. // Robotica. Cambridge University Press. 2019. V. 37. P. 675-690. </w:t>
      </w:r>
    </w:p>
    <w:p w14:paraId="1C35E568" w14:textId="05F915CC" w:rsidR="00327D74" w:rsidRPr="00C77F42" w:rsidRDefault="00327D74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lastRenderedPageBreak/>
        <w:t>Laryushkin P.A., Glazunov V.A. On the Estimation of Closeness to Singularity for Parallel Mechanisms Using Generalized Velocities and Reactions. // The 14th IFToMM World Congress. Taipei. Taiwan. October 25-30. 2015.</w:t>
      </w:r>
      <w:r w:rsidRPr="00C77F42">
        <w:rPr>
          <w:rFonts w:ascii="Times New Roman" w:hAnsi="Times New Roman"/>
          <w:sz w:val="28"/>
          <w:szCs w:val="28"/>
        </w:rPr>
        <w:t xml:space="preserve"> </w:t>
      </w:r>
      <w:r w:rsidRPr="00C77F42">
        <w:rPr>
          <w:rFonts w:ascii="Times New Roman" w:hAnsi="Times New Roman"/>
          <w:sz w:val="28"/>
          <w:szCs w:val="28"/>
          <w:lang w:val="en-US"/>
        </w:rPr>
        <w:t>DOI Number: 106567/IFToMM.14TH.WC.OS2.021.</w:t>
      </w:r>
    </w:p>
    <w:p w14:paraId="3FC5D5CD" w14:textId="36BFAB86" w:rsidR="00224FF6" w:rsidRPr="00C77F42" w:rsidRDefault="00224FF6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bookmarkStart w:id="38" w:name="_Ref38920367"/>
      <w:r w:rsidRPr="00C77F42">
        <w:rPr>
          <w:rFonts w:ascii="Times New Roman" w:hAnsi="Times New Roman"/>
          <w:sz w:val="28"/>
          <w:szCs w:val="28"/>
          <w:lang w:val="en-US"/>
        </w:rPr>
        <w:t xml:space="preserve">Maira Martins da Silva, Joao Cavalcanti Santos Redundancy Resolution Schemes for Kinematically Redundant Parallel Manipulators. // </w:t>
      </w: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Springer Nature Switzerland AG. 2019. P. 1671-1680.</w:t>
      </w:r>
      <w:bookmarkEnd w:id="38"/>
    </w:p>
    <w:p w14:paraId="7AABF6B5" w14:textId="726B7F19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Merlet J.-P. Parallel Robots. Kluwer Academic Publishers. 2000. 372 p. </w:t>
      </w:r>
    </w:p>
    <w:p w14:paraId="694C4595" w14:textId="7A8BDFD4" w:rsidR="006964F6" w:rsidRPr="00C77F42" w:rsidRDefault="00B24FC0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Minimally invasive surgery market – Global industry analysis, size, share, growth, trends &amp; forecast, 2013-2019 //Transparency Market Research. Albany. NY. USA. Tech. Rep. 2014.</w:t>
      </w:r>
    </w:p>
    <w:p w14:paraId="0FF584A2" w14:textId="4932DBE7" w:rsidR="00DE2D77" w:rsidRPr="00C77F42" w:rsidRDefault="006964F6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N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>han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>N.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>H.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>K.</w:t>
      </w:r>
      <w:r w:rsidRPr="00C77F42">
        <w:rPr>
          <w:rFonts w:ascii="Times New Roman" w:hAnsi="Times New Roman"/>
          <w:sz w:val="28"/>
          <w:szCs w:val="28"/>
          <w:lang w:val="en-US"/>
        </w:rPr>
        <w:t>, Tung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 xml:space="preserve"> V.D.</w:t>
      </w:r>
      <w:r w:rsidRPr="00C77F42">
        <w:rPr>
          <w:rFonts w:ascii="Times New Roman" w:hAnsi="Times New Roman"/>
          <w:sz w:val="28"/>
          <w:szCs w:val="28"/>
          <w:lang w:val="en-US"/>
        </w:rPr>
        <w:t>, Kheylo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 xml:space="preserve"> S.</w:t>
      </w:r>
      <w:r w:rsidR="0078185D" w:rsidRPr="00C77F42">
        <w:rPr>
          <w:rFonts w:ascii="Times New Roman" w:hAnsi="Times New Roman"/>
          <w:sz w:val="28"/>
          <w:szCs w:val="28"/>
          <w:lang w:val="en-US"/>
        </w:rPr>
        <w:t>V.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, Glazunov 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 xml:space="preserve">V.A. 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Oscillations and control of spherical parallel manipulator. 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 xml:space="preserve">//International journal of advanced robotic systems. </w:t>
      </w:r>
      <w:r w:rsidRPr="00C77F42">
        <w:rPr>
          <w:rFonts w:ascii="Times New Roman" w:hAnsi="Times New Roman"/>
          <w:sz w:val="28"/>
          <w:szCs w:val="28"/>
          <w:lang w:val="en-US"/>
        </w:rPr>
        <w:t>2019.</w:t>
      </w:r>
      <w:r w:rsidR="00DE2D77" w:rsidRPr="00C77F42">
        <w:rPr>
          <w:rFonts w:ascii="Times New Roman" w:hAnsi="Times New Roman"/>
          <w:sz w:val="28"/>
          <w:szCs w:val="28"/>
          <w:lang w:val="en-US"/>
        </w:rPr>
        <w:t xml:space="preserve"> №3.</w:t>
      </w:r>
    </w:p>
    <w:p w14:paraId="58A08751" w14:textId="20F7DB9E" w:rsidR="003F7066" w:rsidRPr="00C77F42" w:rsidRDefault="006A70CB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Pashchenko V.N., Artem</w:t>
      </w:r>
      <w:r w:rsidR="007C1598" w:rsidRPr="00C77F42">
        <w:rPr>
          <w:rFonts w:ascii="Times New Roman" w:hAnsi="Times New Roman"/>
          <w:sz w:val="28"/>
          <w:szCs w:val="28"/>
          <w:lang w:val="en-US"/>
        </w:rPr>
        <w:t>y</w:t>
      </w:r>
      <w:r w:rsidRPr="00C77F42">
        <w:rPr>
          <w:rFonts w:ascii="Times New Roman" w:hAnsi="Times New Roman"/>
          <w:sz w:val="28"/>
          <w:szCs w:val="28"/>
          <w:lang w:val="en-US"/>
        </w:rPr>
        <w:t>ev A.V., Antonov A.V., Rashoyan G.V., Chernetsov R.A., Ulyanov E.E. Inverse dynamics problem solution for the combined relative manipulation mechanism with five degrees of freedom.</w:t>
      </w:r>
      <w:r w:rsidR="00587328" w:rsidRPr="00C77F42">
        <w:rPr>
          <w:rFonts w:ascii="Times New Roman" w:hAnsi="Times New Roman"/>
          <w:sz w:val="28"/>
          <w:szCs w:val="28"/>
          <w:lang w:val="en-US"/>
        </w:rPr>
        <w:t xml:space="preserve"> // </w:t>
      </w:r>
      <w:r w:rsidR="00587328" w:rsidRPr="00C77F42">
        <w:rPr>
          <w:rFonts w:ascii="Times New Roman" w:eastAsia="Times New Roman" w:hAnsi="Times New Roman"/>
          <w:sz w:val="28"/>
          <w:szCs w:val="28"/>
          <w:lang w:val="en-US"/>
        </w:rPr>
        <w:t>Proceedings of 14</w:t>
      </w:r>
      <w:r w:rsidR="00587328" w:rsidRPr="00C77F42"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th</w:t>
      </w:r>
      <w:r w:rsidR="00587328" w:rsidRPr="00C77F42">
        <w:rPr>
          <w:rFonts w:ascii="Times New Roman" w:eastAsia="Times New Roman" w:hAnsi="Times New Roman"/>
          <w:sz w:val="28"/>
          <w:szCs w:val="28"/>
          <w:lang w:val="en-US"/>
        </w:rPr>
        <w:t xml:space="preserve"> international conference on electromechanics and robotics “Zavalishin’s readings”. </w:t>
      </w:r>
      <w:r w:rsidRPr="00C77F42">
        <w:rPr>
          <w:rFonts w:ascii="Times New Roman" w:hAnsi="Times New Roman"/>
          <w:sz w:val="28"/>
          <w:szCs w:val="28"/>
          <w:lang w:val="en-US"/>
        </w:rPr>
        <w:t>2019. P. 253-263.</w:t>
      </w:r>
    </w:p>
    <w:p w14:paraId="5FB107DA" w14:textId="0CE594A1" w:rsidR="00327D74" w:rsidRPr="00C77F42" w:rsidRDefault="00327D74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Parenti-Castelli V, Innocenti C. Direct Displacement Analysis for Some Classes of Spatial Parallel. Mechanisms. /</w:t>
      </w:r>
      <w:r w:rsidR="002D78A2" w:rsidRPr="00C77F42">
        <w:rPr>
          <w:rFonts w:ascii="Times New Roman" w:hAnsi="Times New Roman"/>
          <w:sz w:val="28"/>
          <w:szCs w:val="28"/>
          <w:lang w:val="en-US"/>
        </w:rPr>
        <w:t>/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Eighth CISM IFToMM Symp. on Teory and Practice of Robots and Manipulators. 1990. Cracow. Poland. Р. 123-130.</w:t>
      </w:r>
    </w:p>
    <w:p w14:paraId="69A426AF" w14:textId="4E3DC79C" w:rsidR="0095708F" w:rsidRPr="00C77F42" w:rsidRDefault="0095708F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Parenti-Castelli V, Gregorio R. DI, Bubani F. Workspace and optimal design of a pure translation parallel manipulator</w:t>
      </w:r>
      <w:r w:rsidR="001321ED" w:rsidRPr="00C77F42">
        <w:rPr>
          <w:rFonts w:ascii="Times New Roman" w:hAnsi="Times New Roman"/>
          <w:sz w:val="28"/>
          <w:szCs w:val="28"/>
          <w:lang w:val="en-US"/>
        </w:rPr>
        <w:t>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D78A2" w:rsidRPr="00C77F42">
        <w:rPr>
          <w:rFonts w:ascii="Times New Roman" w:hAnsi="Times New Roman"/>
          <w:sz w:val="28"/>
          <w:szCs w:val="28"/>
          <w:lang w:val="en-US"/>
        </w:rPr>
        <w:t>//</w:t>
      </w:r>
      <w:r w:rsidR="00604A27" w:rsidRPr="00C77F42">
        <w:rPr>
          <w:rFonts w:ascii="Times New Roman" w:hAnsi="Times New Roman"/>
          <w:sz w:val="28"/>
          <w:szCs w:val="28"/>
          <w:lang w:val="en-US"/>
        </w:rPr>
        <w:t xml:space="preserve"> Meccanica.</w:t>
      </w:r>
      <w:r w:rsidR="001321ED" w:rsidRPr="00C77F42">
        <w:rPr>
          <w:rFonts w:ascii="Times New Roman" w:hAnsi="Times New Roman"/>
          <w:sz w:val="28"/>
          <w:szCs w:val="28"/>
          <w:lang w:val="en-US"/>
        </w:rPr>
        <w:t xml:space="preserve"> 2000. Pt. 35. № 3. P. 203-214. </w:t>
      </w:r>
    </w:p>
    <w:p w14:paraId="7ED80D9C" w14:textId="25587AA7" w:rsidR="00E3212C" w:rsidRPr="00C77F42" w:rsidRDefault="00B24FC0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Sooriakumaran P., Srivastova A., Shariat S.F. A Multinational, Multiinstitutional Study Comparing Positive Surgical Margin Rates among 22393 Open, Laparoscopie, and Robot – assisted Radical Prostatectomy Patients. //Eur Uro.</w:t>
      </w:r>
      <w:r w:rsidR="00872322"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 xml:space="preserve"> </w:t>
      </w: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 xml:space="preserve">2014. V. 66. </w:t>
      </w:r>
      <w:r w:rsidR="00872322"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№</w:t>
      </w: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3. P. 450.</w:t>
      </w:r>
    </w:p>
    <w:p w14:paraId="4050A68C" w14:textId="4E7D1E76" w:rsidR="00327D74" w:rsidRPr="00C77F42" w:rsidRDefault="00327D74" w:rsidP="007663F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7F42">
        <w:rPr>
          <w:rFonts w:ascii="Times New Roman" w:hAnsi="Times New Roman" w:cs="Times New Roman"/>
          <w:sz w:val="28"/>
          <w:szCs w:val="28"/>
          <w:lang w:val="en-US"/>
        </w:rPr>
        <w:lastRenderedPageBreak/>
        <w:t>Stewart D. A Platform with Six Degrees of Freedom.</w:t>
      </w:r>
      <w:r w:rsidR="002D78A2"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2D78A2" w:rsidRPr="00C77F42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 Pr. Inst. Mech. Eng. 1965/1966. v.180. Pt.1. </w:t>
      </w:r>
      <w:r w:rsidR="001321ED"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№ </w:t>
      </w:r>
      <w:r w:rsidRPr="00C77F42">
        <w:rPr>
          <w:rFonts w:ascii="Times New Roman" w:hAnsi="Times New Roman" w:cs="Times New Roman"/>
          <w:sz w:val="28"/>
          <w:szCs w:val="28"/>
          <w:lang w:val="en-US"/>
        </w:rPr>
        <w:t xml:space="preserve">15. P.371-386. </w:t>
      </w:r>
    </w:p>
    <w:p w14:paraId="43C7B8A8" w14:textId="51225EA1" w:rsidR="00327D74" w:rsidRPr="00C77F42" w:rsidRDefault="00327D74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Sugimoto K. Existence Criteria for Overconstrained Mechanisms: An Extension of Motor Algebra.</w:t>
      </w:r>
      <w:r w:rsidR="002D78A2" w:rsidRPr="00C77F4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77F42">
        <w:rPr>
          <w:rFonts w:ascii="Times New Roman" w:hAnsi="Times New Roman"/>
          <w:sz w:val="28"/>
          <w:szCs w:val="28"/>
          <w:lang w:val="en-US"/>
        </w:rPr>
        <w:t>/</w:t>
      </w:r>
      <w:r w:rsidR="002D78A2" w:rsidRPr="00C77F42">
        <w:rPr>
          <w:rFonts w:ascii="Times New Roman" w:hAnsi="Times New Roman"/>
          <w:sz w:val="28"/>
          <w:szCs w:val="28"/>
          <w:lang w:val="en-US"/>
        </w:rPr>
        <w:t>/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Tr. ASME, J. of Mech. Design. 1990. </w:t>
      </w:r>
      <w:r w:rsidR="001321ED" w:rsidRPr="00C77F42">
        <w:rPr>
          <w:rFonts w:ascii="Times New Roman" w:hAnsi="Times New Roman"/>
          <w:sz w:val="28"/>
          <w:szCs w:val="28"/>
          <w:lang w:val="en-US"/>
        </w:rPr>
        <w:t>№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3. P. 295-298.</w:t>
      </w:r>
    </w:p>
    <w:p w14:paraId="7552B0BE" w14:textId="19DAED99" w:rsidR="00213D77" w:rsidRPr="00C77F42" w:rsidRDefault="00CD632F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Veliev</w:t>
      </w:r>
      <w:r w:rsidR="009527C8" w:rsidRPr="00C77F42">
        <w:rPr>
          <w:rFonts w:ascii="Times New Roman" w:hAnsi="Times New Roman"/>
          <w:sz w:val="28"/>
          <w:szCs w:val="28"/>
          <w:lang w:val="en-US"/>
        </w:rPr>
        <w:t xml:space="preserve"> E. I.</w:t>
      </w:r>
      <w:r w:rsidRPr="00C77F42">
        <w:rPr>
          <w:rFonts w:ascii="Times New Roman" w:hAnsi="Times New Roman"/>
          <w:sz w:val="28"/>
          <w:szCs w:val="28"/>
          <w:lang w:val="en-US"/>
        </w:rPr>
        <w:t>, Ganiev</w:t>
      </w:r>
      <w:r w:rsidR="006A2634" w:rsidRPr="00C77F42">
        <w:rPr>
          <w:rFonts w:ascii="Times New Roman" w:hAnsi="Times New Roman"/>
          <w:sz w:val="28"/>
          <w:szCs w:val="28"/>
          <w:lang w:val="en-US"/>
        </w:rPr>
        <w:t xml:space="preserve"> R. F.</w:t>
      </w:r>
      <w:r w:rsidRPr="00C77F42">
        <w:rPr>
          <w:rFonts w:ascii="Times New Roman" w:hAnsi="Times New Roman"/>
          <w:sz w:val="28"/>
          <w:szCs w:val="28"/>
          <w:lang w:val="en-US"/>
        </w:rPr>
        <w:t>, Glazunov</w:t>
      </w:r>
      <w:r w:rsidR="006A2634" w:rsidRPr="00C77F42">
        <w:rPr>
          <w:rFonts w:ascii="Times New Roman" w:hAnsi="Times New Roman"/>
          <w:sz w:val="28"/>
          <w:szCs w:val="28"/>
          <w:lang w:val="en-US"/>
        </w:rPr>
        <w:t xml:space="preserve"> V. A.</w:t>
      </w:r>
      <w:r w:rsidRPr="00C77F42">
        <w:rPr>
          <w:rFonts w:ascii="Times New Roman" w:hAnsi="Times New Roman"/>
          <w:sz w:val="28"/>
          <w:szCs w:val="28"/>
          <w:lang w:val="en-US"/>
        </w:rPr>
        <w:t>, Filippov</w:t>
      </w:r>
      <w:r w:rsidR="006A2634" w:rsidRPr="00C77F42">
        <w:rPr>
          <w:rFonts w:ascii="Times New Roman" w:hAnsi="Times New Roman"/>
          <w:sz w:val="28"/>
          <w:szCs w:val="28"/>
          <w:lang w:val="en-US"/>
        </w:rPr>
        <w:t xml:space="preserve"> G. S. </w:t>
      </w:r>
      <w:r w:rsidR="00DD10D5" w:rsidRPr="00C77F42">
        <w:rPr>
          <w:rFonts w:ascii="Times New Roman" w:hAnsi="Times New Roman"/>
          <w:sz w:val="28"/>
          <w:szCs w:val="28"/>
          <w:lang w:val="en-US"/>
        </w:rPr>
        <w:t>P</w:t>
      </w:r>
      <w:r w:rsidRPr="00C77F42">
        <w:rPr>
          <w:rFonts w:ascii="Times New Roman" w:hAnsi="Times New Roman"/>
          <w:sz w:val="28"/>
          <w:szCs w:val="28"/>
          <w:lang w:val="en-US"/>
        </w:rPr>
        <w:t>arallel and sequential structures of manipulators in robotic surgery.</w:t>
      </w:r>
      <w:r w:rsidR="00DD10D5" w:rsidRPr="00C77F42">
        <w:rPr>
          <w:rFonts w:ascii="Times New Roman" w:hAnsi="Times New Roman"/>
          <w:sz w:val="28"/>
          <w:szCs w:val="28"/>
          <w:lang w:val="en-US"/>
        </w:rPr>
        <w:t xml:space="preserve"> // Dolklady physics.</w:t>
      </w:r>
      <w:r w:rsidR="00E35103" w:rsidRPr="00C77F42">
        <w:rPr>
          <w:rFonts w:ascii="Times New Roman" w:hAnsi="Times New Roman"/>
          <w:sz w:val="28"/>
          <w:szCs w:val="28"/>
          <w:lang w:val="en-US"/>
        </w:rPr>
        <w:t xml:space="preserve"> №3.</w:t>
      </w:r>
      <w:r w:rsidRPr="00C77F42">
        <w:rPr>
          <w:rFonts w:ascii="Times New Roman" w:hAnsi="Times New Roman"/>
          <w:sz w:val="28"/>
          <w:szCs w:val="28"/>
          <w:lang w:val="en-US"/>
        </w:rPr>
        <w:t xml:space="preserve"> 2018. P. 106-109.</w:t>
      </w:r>
    </w:p>
    <w:p w14:paraId="63F96932" w14:textId="05F85C5C" w:rsidR="00B10459" w:rsidRPr="00C77F42" w:rsidRDefault="00B10459" w:rsidP="007663FF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bookmarkStart w:id="39" w:name="_Ref38919900"/>
      <w:r w:rsidRPr="00C77F42">
        <w:rPr>
          <w:rFonts w:ascii="Times New Roman" w:hAnsi="Times New Roman"/>
          <w:sz w:val="28"/>
          <w:szCs w:val="28"/>
          <w:lang w:val="en-US"/>
        </w:rPr>
        <w:t xml:space="preserve">Yuanqing Wu, J.M. Selig, Marco Carricato Parallel Robots with Homokinetic Joints: The Zero-Torsion Case. // </w:t>
      </w:r>
      <w:r w:rsidRPr="00C77F42">
        <w:rPr>
          <w:rFonts w:ascii="Times New Roman" w:eastAsia="TimesNewRomanPS-ItalicMT, 'Yu G" w:hAnsi="Times New Roman"/>
          <w:iCs/>
          <w:sz w:val="28"/>
          <w:szCs w:val="28"/>
          <w:lang w:val="en-US"/>
        </w:rPr>
        <w:t>Springer Nature Switzerland AG. 2019. P. 269-278.</w:t>
      </w:r>
      <w:bookmarkEnd w:id="39"/>
    </w:p>
    <w:p w14:paraId="16FE4906" w14:textId="5DCDAE28" w:rsidR="004D433C" w:rsidRPr="0056395A" w:rsidRDefault="00327D74" w:rsidP="0056395A">
      <w:pPr>
        <w:pStyle w:val="a5"/>
        <w:numPr>
          <w:ilvl w:val="0"/>
          <w:numId w:val="1"/>
        </w:numPr>
        <w:suppressAutoHyphens/>
        <w:autoSpaceDE w:val="0"/>
        <w:autoSpaceDN/>
        <w:spacing w:after="0" w:line="360" w:lineRule="auto"/>
        <w:ind w:left="0" w:firstLine="709"/>
        <w:contextualSpacing/>
        <w:jc w:val="both"/>
        <w:textAlignment w:val="auto"/>
        <w:rPr>
          <w:rFonts w:ascii="Times New Roman" w:eastAsia="TimesNewRomanPS-ItalicMT, 'Yu G" w:hAnsi="Times New Roman"/>
          <w:iCs/>
          <w:sz w:val="28"/>
          <w:szCs w:val="28"/>
          <w:lang w:val="en-US"/>
        </w:rPr>
      </w:pPr>
      <w:r w:rsidRPr="00C77F42">
        <w:rPr>
          <w:rFonts w:ascii="Times New Roman" w:hAnsi="Times New Roman"/>
          <w:sz w:val="28"/>
          <w:szCs w:val="28"/>
          <w:lang w:val="en-US"/>
        </w:rPr>
        <w:t>Zamanov V.B., Sotirov Z.M. Structures and Kinematics of Parallel Topology Manipulating Systems.</w:t>
      </w:r>
      <w:r w:rsidR="001321ED" w:rsidRPr="00C77F42">
        <w:rPr>
          <w:rFonts w:ascii="Times New Roman" w:hAnsi="Times New Roman"/>
          <w:sz w:val="28"/>
          <w:szCs w:val="28"/>
          <w:lang w:val="en-US"/>
        </w:rPr>
        <w:t xml:space="preserve"> /</w:t>
      </w:r>
      <w:r w:rsidRPr="00C77F42">
        <w:rPr>
          <w:rFonts w:ascii="Times New Roman" w:hAnsi="Times New Roman"/>
          <w:sz w:val="28"/>
          <w:szCs w:val="28"/>
          <w:lang w:val="en-US"/>
        </w:rPr>
        <w:t>/ Int. Symp. on Des. and Synthesis. July 11-13. 1984. Tokyo. P. 453-458.).</w:t>
      </w:r>
    </w:p>
    <w:sectPr w:rsidR="004D433C" w:rsidRPr="00563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B84C6" w14:textId="77777777" w:rsidR="004E0ED3" w:rsidRDefault="004E0ED3">
      <w:pPr>
        <w:spacing w:after="0" w:line="240" w:lineRule="auto"/>
      </w:pPr>
      <w:r>
        <w:separator/>
      </w:r>
    </w:p>
  </w:endnote>
  <w:endnote w:type="continuationSeparator" w:id="0">
    <w:p w14:paraId="63F878EA" w14:textId="77777777" w:rsidR="004E0ED3" w:rsidRDefault="004E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ctava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-ItalicMT, 'Yu G"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dvGTIMES-B">
    <w:altName w:val="Times New Roman"/>
    <w:charset w:val="00"/>
    <w:family w:val="roman"/>
    <w:pitch w:val="default"/>
  </w:font>
  <w:font w:name="CMR10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dvGTIMES-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784135"/>
      <w:docPartObj>
        <w:docPartGallery w:val="Page Numbers (Bottom of Page)"/>
        <w:docPartUnique/>
      </w:docPartObj>
    </w:sdtPr>
    <w:sdtEndPr/>
    <w:sdtContent>
      <w:p w14:paraId="31DACD17" w14:textId="77777777" w:rsidR="00D95C35" w:rsidRDefault="00D95C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FAB41D" w14:textId="77777777" w:rsidR="00D95C35" w:rsidRDefault="00D95C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F8699" w14:textId="77777777" w:rsidR="004E0ED3" w:rsidRDefault="004E0ED3">
      <w:pPr>
        <w:spacing w:after="0" w:line="240" w:lineRule="auto"/>
      </w:pPr>
      <w:r>
        <w:separator/>
      </w:r>
    </w:p>
  </w:footnote>
  <w:footnote w:type="continuationSeparator" w:id="0">
    <w:p w14:paraId="3687301E" w14:textId="77777777" w:rsidR="004E0ED3" w:rsidRDefault="004E0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6FC10" w14:textId="77777777" w:rsidR="00D95C35" w:rsidRDefault="00D95C35" w:rsidP="00FA060C">
    <w:pPr>
      <w:pStyle w:val="a9"/>
    </w:pPr>
  </w:p>
  <w:p w14:paraId="2A60B76C" w14:textId="77777777" w:rsidR="00D95C35" w:rsidRDefault="00D95C3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3C018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D479E"/>
    <w:multiLevelType w:val="hybridMultilevel"/>
    <w:tmpl w:val="D3363DDA"/>
    <w:lvl w:ilvl="0" w:tplc="35E6257E">
      <w:start w:val="1"/>
      <w:numFmt w:val="decimal"/>
      <w:lvlText w:val="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3F167A"/>
    <w:multiLevelType w:val="multilevel"/>
    <w:tmpl w:val="50C0246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1DF4E84"/>
    <w:multiLevelType w:val="hybridMultilevel"/>
    <w:tmpl w:val="AA16B284"/>
    <w:lvl w:ilvl="0" w:tplc="C92418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23522F"/>
    <w:multiLevelType w:val="hybridMultilevel"/>
    <w:tmpl w:val="55B8DE84"/>
    <w:lvl w:ilvl="0" w:tplc="2F26188C">
      <w:start w:val="1"/>
      <w:numFmt w:val="decimal"/>
      <w:pStyle w:val="3"/>
      <w:lvlText w:val="3.%1"/>
      <w:lvlJc w:val="left"/>
      <w:pPr>
        <w:ind w:left="142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94C3198"/>
    <w:multiLevelType w:val="hybridMultilevel"/>
    <w:tmpl w:val="E1528982"/>
    <w:lvl w:ilvl="0" w:tplc="BCC209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0B329D"/>
    <w:multiLevelType w:val="hybridMultilevel"/>
    <w:tmpl w:val="C44057F8"/>
    <w:lvl w:ilvl="0" w:tplc="281E75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4678B"/>
    <w:multiLevelType w:val="hybridMultilevel"/>
    <w:tmpl w:val="C44057F8"/>
    <w:lvl w:ilvl="0" w:tplc="281E75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416B8"/>
    <w:multiLevelType w:val="hybridMultilevel"/>
    <w:tmpl w:val="09427A94"/>
    <w:lvl w:ilvl="0" w:tplc="D2800640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F8D6B2B"/>
    <w:multiLevelType w:val="hybridMultilevel"/>
    <w:tmpl w:val="1C7662DA"/>
    <w:lvl w:ilvl="0" w:tplc="EAB85A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30305F5"/>
    <w:multiLevelType w:val="hybridMultilevel"/>
    <w:tmpl w:val="9C387D0A"/>
    <w:lvl w:ilvl="0" w:tplc="7452EB66">
      <w:start w:val="1"/>
      <w:numFmt w:val="decimal"/>
      <w:pStyle w:val="21"/>
      <w:lvlText w:val="2.%1"/>
      <w:lvlJc w:val="left"/>
      <w:pPr>
        <w:ind w:left="1429" w:hanging="360"/>
      </w:pPr>
      <w:rPr>
        <w:rFonts w:cstheme="maj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52C67A8"/>
    <w:multiLevelType w:val="multilevel"/>
    <w:tmpl w:val="C70E1D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13649D4"/>
    <w:multiLevelType w:val="hybridMultilevel"/>
    <w:tmpl w:val="C44057F8"/>
    <w:lvl w:ilvl="0" w:tplc="281E75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D3B56"/>
    <w:multiLevelType w:val="hybridMultilevel"/>
    <w:tmpl w:val="23C0CD8E"/>
    <w:lvl w:ilvl="0" w:tplc="D03E525A">
      <w:start w:val="2"/>
      <w:numFmt w:val="decimal"/>
      <w:lvlText w:val="1.%1"/>
      <w:lvlJc w:val="left"/>
      <w:pPr>
        <w:ind w:left="1080" w:hanging="360"/>
      </w:pPr>
      <w:rPr>
        <w:rFonts w:ascii="Times New Roman" w:hAnsi="Times New Roman" w:hint="default"/>
        <w:b/>
        <w:i w:val="0"/>
        <w:color w:val="000000" w:themeColor="text1"/>
        <w:spacing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8F39C9"/>
    <w:multiLevelType w:val="hybridMultilevel"/>
    <w:tmpl w:val="1988B55E"/>
    <w:lvl w:ilvl="0" w:tplc="E2208826">
      <w:start w:val="1"/>
      <w:numFmt w:val="decimal"/>
      <w:lvlText w:val="4.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56E84DC6"/>
    <w:multiLevelType w:val="hybridMultilevel"/>
    <w:tmpl w:val="2E4A44F2"/>
    <w:lvl w:ilvl="0" w:tplc="E2208826">
      <w:start w:val="1"/>
      <w:numFmt w:val="decimal"/>
      <w:lvlText w:val="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C0CD0"/>
    <w:multiLevelType w:val="multilevel"/>
    <w:tmpl w:val="CB10E08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pStyle w:val="41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5D6E0B13"/>
    <w:multiLevelType w:val="hybridMultilevel"/>
    <w:tmpl w:val="726C32B2"/>
    <w:lvl w:ilvl="0" w:tplc="038C6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8C93D31"/>
    <w:multiLevelType w:val="multilevel"/>
    <w:tmpl w:val="96D012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 w15:restartNumberingAfterBreak="0">
    <w:nsid w:val="6BBF3BA3"/>
    <w:multiLevelType w:val="hybridMultilevel"/>
    <w:tmpl w:val="C44057F8"/>
    <w:lvl w:ilvl="0" w:tplc="281E75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E334F"/>
    <w:multiLevelType w:val="hybridMultilevel"/>
    <w:tmpl w:val="5442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E0833"/>
    <w:multiLevelType w:val="hybridMultilevel"/>
    <w:tmpl w:val="E62EFB48"/>
    <w:lvl w:ilvl="0" w:tplc="8F5AF9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CD7624"/>
    <w:multiLevelType w:val="hybridMultilevel"/>
    <w:tmpl w:val="988CADE4"/>
    <w:lvl w:ilvl="0" w:tplc="81A878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0B178F1"/>
    <w:multiLevelType w:val="hybridMultilevel"/>
    <w:tmpl w:val="C44057F8"/>
    <w:lvl w:ilvl="0" w:tplc="281E75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344A9"/>
    <w:multiLevelType w:val="hybridMultilevel"/>
    <w:tmpl w:val="AA16B284"/>
    <w:lvl w:ilvl="0" w:tplc="C92418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E3E5841"/>
    <w:multiLevelType w:val="multilevel"/>
    <w:tmpl w:val="E9B2E1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20"/>
  </w:num>
  <w:num w:numId="5">
    <w:abstractNumId w:val="3"/>
  </w:num>
  <w:num w:numId="6">
    <w:abstractNumId w:val="5"/>
  </w:num>
  <w:num w:numId="7">
    <w:abstractNumId w:val="17"/>
  </w:num>
  <w:num w:numId="8">
    <w:abstractNumId w:val="24"/>
  </w:num>
  <w:num w:numId="9">
    <w:abstractNumId w:val="22"/>
  </w:num>
  <w:num w:numId="10">
    <w:abstractNumId w:val="7"/>
  </w:num>
  <w:num w:numId="11">
    <w:abstractNumId w:val="23"/>
  </w:num>
  <w:num w:numId="12">
    <w:abstractNumId w:val="19"/>
  </w:num>
  <w:num w:numId="13">
    <w:abstractNumId w:val="12"/>
  </w:num>
  <w:num w:numId="14">
    <w:abstractNumId w:val="10"/>
  </w:num>
  <w:num w:numId="15">
    <w:abstractNumId w:val="4"/>
  </w:num>
  <w:num w:numId="16">
    <w:abstractNumId w:val="15"/>
  </w:num>
  <w:num w:numId="17">
    <w:abstractNumId w:val="1"/>
  </w:num>
  <w:num w:numId="18">
    <w:abstractNumId w:val="8"/>
  </w:num>
  <w:num w:numId="19">
    <w:abstractNumId w:val="2"/>
    <w:lvlOverride w:ilvl="0">
      <w:startOverride w:val="4"/>
    </w:lvlOverride>
    <w:lvlOverride w:ilvl="1">
      <w:startOverride w:val="2"/>
    </w:lvlOverride>
  </w:num>
  <w:num w:numId="20">
    <w:abstractNumId w:val="14"/>
  </w:num>
  <w:num w:numId="21">
    <w:abstractNumId w:val="16"/>
  </w:num>
  <w:num w:numId="22">
    <w:abstractNumId w:val="21"/>
  </w:num>
  <w:num w:numId="23">
    <w:abstractNumId w:val="13"/>
  </w:num>
  <w:num w:numId="24">
    <w:abstractNumId w:val="18"/>
  </w:num>
  <w:num w:numId="25">
    <w:abstractNumId w:val="25"/>
  </w:num>
  <w:num w:numId="26">
    <w:abstractNumId w:val="11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A5"/>
    <w:rsid w:val="00001D0B"/>
    <w:rsid w:val="000039C0"/>
    <w:rsid w:val="00003E8C"/>
    <w:rsid w:val="00004907"/>
    <w:rsid w:val="000061FF"/>
    <w:rsid w:val="0001065A"/>
    <w:rsid w:val="0001166C"/>
    <w:rsid w:val="000121FB"/>
    <w:rsid w:val="0001354D"/>
    <w:rsid w:val="00013FF5"/>
    <w:rsid w:val="0001449B"/>
    <w:rsid w:val="000164BF"/>
    <w:rsid w:val="000271AD"/>
    <w:rsid w:val="000275DB"/>
    <w:rsid w:val="0003047B"/>
    <w:rsid w:val="000331E7"/>
    <w:rsid w:val="00033E37"/>
    <w:rsid w:val="00036103"/>
    <w:rsid w:val="00037963"/>
    <w:rsid w:val="0004054C"/>
    <w:rsid w:val="00045685"/>
    <w:rsid w:val="0004586E"/>
    <w:rsid w:val="000505FF"/>
    <w:rsid w:val="00051882"/>
    <w:rsid w:val="0005603C"/>
    <w:rsid w:val="00057C4A"/>
    <w:rsid w:val="0006126E"/>
    <w:rsid w:val="000622F2"/>
    <w:rsid w:val="000672C4"/>
    <w:rsid w:val="00070EE6"/>
    <w:rsid w:val="00091AE0"/>
    <w:rsid w:val="000A1F54"/>
    <w:rsid w:val="000A4D06"/>
    <w:rsid w:val="000A50A3"/>
    <w:rsid w:val="000A6D38"/>
    <w:rsid w:val="000A7954"/>
    <w:rsid w:val="000B05E0"/>
    <w:rsid w:val="000B273D"/>
    <w:rsid w:val="000B4CC2"/>
    <w:rsid w:val="000B6E37"/>
    <w:rsid w:val="000C7BDB"/>
    <w:rsid w:val="000C7E31"/>
    <w:rsid w:val="000D6266"/>
    <w:rsid w:val="000E19AE"/>
    <w:rsid w:val="000E2F63"/>
    <w:rsid w:val="000E4580"/>
    <w:rsid w:val="000E7B03"/>
    <w:rsid w:val="000F2F84"/>
    <w:rsid w:val="000F4D2A"/>
    <w:rsid w:val="000F6C84"/>
    <w:rsid w:val="001008D6"/>
    <w:rsid w:val="00101197"/>
    <w:rsid w:val="001027BE"/>
    <w:rsid w:val="00104248"/>
    <w:rsid w:val="001050EF"/>
    <w:rsid w:val="00113989"/>
    <w:rsid w:val="00114404"/>
    <w:rsid w:val="00116FBD"/>
    <w:rsid w:val="00120630"/>
    <w:rsid w:val="00122C6D"/>
    <w:rsid w:val="001266DF"/>
    <w:rsid w:val="00130F43"/>
    <w:rsid w:val="00131A04"/>
    <w:rsid w:val="001321ED"/>
    <w:rsid w:val="0013367B"/>
    <w:rsid w:val="0013385F"/>
    <w:rsid w:val="00135FCB"/>
    <w:rsid w:val="0014028F"/>
    <w:rsid w:val="00143B37"/>
    <w:rsid w:val="00144020"/>
    <w:rsid w:val="001465F6"/>
    <w:rsid w:val="0015116A"/>
    <w:rsid w:val="00151430"/>
    <w:rsid w:val="00153B87"/>
    <w:rsid w:val="00154BA5"/>
    <w:rsid w:val="00163B9C"/>
    <w:rsid w:val="001657F5"/>
    <w:rsid w:val="0016729A"/>
    <w:rsid w:val="00170860"/>
    <w:rsid w:val="00171640"/>
    <w:rsid w:val="001730C9"/>
    <w:rsid w:val="00180542"/>
    <w:rsid w:val="00180FAB"/>
    <w:rsid w:val="0018699B"/>
    <w:rsid w:val="00190C60"/>
    <w:rsid w:val="00192515"/>
    <w:rsid w:val="001A6F56"/>
    <w:rsid w:val="001B0677"/>
    <w:rsid w:val="001B1641"/>
    <w:rsid w:val="001D550E"/>
    <w:rsid w:val="001D5A32"/>
    <w:rsid w:val="001D6D19"/>
    <w:rsid w:val="001E0AF4"/>
    <w:rsid w:val="001E22C6"/>
    <w:rsid w:val="001E792B"/>
    <w:rsid w:val="001F1EFB"/>
    <w:rsid w:val="001F2F09"/>
    <w:rsid w:val="001F6777"/>
    <w:rsid w:val="00204312"/>
    <w:rsid w:val="002046E8"/>
    <w:rsid w:val="00206950"/>
    <w:rsid w:val="00213D77"/>
    <w:rsid w:val="002158DF"/>
    <w:rsid w:val="00221792"/>
    <w:rsid w:val="00221A84"/>
    <w:rsid w:val="00223011"/>
    <w:rsid w:val="00224FF6"/>
    <w:rsid w:val="00230452"/>
    <w:rsid w:val="0023721D"/>
    <w:rsid w:val="00237B8B"/>
    <w:rsid w:val="00241182"/>
    <w:rsid w:val="002414EF"/>
    <w:rsid w:val="00241602"/>
    <w:rsid w:val="0024225F"/>
    <w:rsid w:val="00243C9C"/>
    <w:rsid w:val="0024468C"/>
    <w:rsid w:val="00244DE3"/>
    <w:rsid w:val="0024502D"/>
    <w:rsid w:val="00247670"/>
    <w:rsid w:val="0026088A"/>
    <w:rsid w:val="00261FD3"/>
    <w:rsid w:val="00273DC0"/>
    <w:rsid w:val="00277A5A"/>
    <w:rsid w:val="00277AF6"/>
    <w:rsid w:val="00282C40"/>
    <w:rsid w:val="0028321D"/>
    <w:rsid w:val="002838F5"/>
    <w:rsid w:val="00285FB4"/>
    <w:rsid w:val="00286400"/>
    <w:rsid w:val="00290768"/>
    <w:rsid w:val="00294A2B"/>
    <w:rsid w:val="00294A6E"/>
    <w:rsid w:val="00296D16"/>
    <w:rsid w:val="002A2FB5"/>
    <w:rsid w:val="002A3829"/>
    <w:rsid w:val="002A4A07"/>
    <w:rsid w:val="002A4FA0"/>
    <w:rsid w:val="002B0F07"/>
    <w:rsid w:val="002B7584"/>
    <w:rsid w:val="002C4983"/>
    <w:rsid w:val="002C5551"/>
    <w:rsid w:val="002C72B0"/>
    <w:rsid w:val="002D00A4"/>
    <w:rsid w:val="002D1C00"/>
    <w:rsid w:val="002D484D"/>
    <w:rsid w:val="002D48AD"/>
    <w:rsid w:val="002D4F96"/>
    <w:rsid w:val="002D547B"/>
    <w:rsid w:val="002D6493"/>
    <w:rsid w:val="002D78A2"/>
    <w:rsid w:val="002E1D59"/>
    <w:rsid w:val="002E2A97"/>
    <w:rsid w:val="002E3680"/>
    <w:rsid w:val="002E6EC8"/>
    <w:rsid w:val="002F0D11"/>
    <w:rsid w:val="002F31C5"/>
    <w:rsid w:val="002F43DE"/>
    <w:rsid w:val="003043D5"/>
    <w:rsid w:val="00305A6D"/>
    <w:rsid w:val="00307497"/>
    <w:rsid w:val="0031043A"/>
    <w:rsid w:val="00310EFD"/>
    <w:rsid w:val="003237AA"/>
    <w:rsid w:val="00324542"/>
    <w:rsid w:val="0032509A"/>
    <w:rsid w:val="00326844"/>
    <w:rsid w:val="00327144"/>
    <w:rsid w:val="00327D74"/>
    <w:rsid w:val="003371CB"/>
    <w:rsid w:val="00341126"/>
    <w:rsid w:val="00342B20"/>
    <w:rsid w:val="0034430F"/>
    <w:rsid w:val="003472A5"/>
    <w:rsid w:val="0034782E"/>
    <w:rsid w:val="0034784F"/>
    <w:rsid w:val="0035423D"/>
    <w:rsid w:val="00356009"/>
    <w:rsid w:val="00357A96"/>
    <w:rsid w:val="00362B41"/>
    <w:rsid w:val="0036563A"/>
    <w:rsid w:val="00366316"/>
    <w:rsid w:val="00370782"/>
    <w:rsid w:val="00371196"/>
    <w:rsid w:val="00372D7C"/>
    <w:rsid w:val="00377203"/>
    <w:rsid w:val="00382C9E"/>
    <w:rsid w:val="00383712"/>
    <w:rsid w:val="00384A53"/>
    <w:rsid w:val="00385211"/>
    <w:rsid w:val="00390761"/>
    <w:rsid w:val="0039393A"/>
    <w:rsid w:val="00393B84"/>
    <w:rsid w:val="00395262"/>
    <w:rsid w:val="00395A7B"/>
    <w:rsid w:val="00396B9C"/>
    <w:rsid w:val="003A0917"/>
    <w:rsid w:val="003A36EC"/>
    <w:rsid w:val="003A3F12"/>
    <w:rsid w:val="003B3148"/>
    <w:rsid w:val="003B7751"/>
    <w:rsid w:val="003C1049"/>
    <w:rsid w:val="003C1448"/>
    <w:rsid w:val="003C1549"/>
    <w:rsid w:val="003C34F4"/>
    <w:rsid w:val="003C6970"/>
    <w:rsid w:val="003D377E"/>
    <w:rsid w:val="003E3200"/>
    <w:rsid w:val="003E4EBB"/>
    <w:rsid w:val="003E6690"/>
    <w:rsid w:val="003F0D8C"/>
    <w:rsid w:val="003F26E0"/>
    <w:rsid w:val="003F7066"/>
    <w:rsid w:val="003F7AAD"/>
    <w:rsid w:val="004013AE"/>
    <w:rsid w:val="004030E1"/>
    <w:rsid w:val="0040414B"/>
    <w:rsid w:val="00404CD1"/>
    <w:rsid w:val="004125C4"/>
    <w:rsid w:val="00415BB0"/>
    <w:rsid w:val="00422379"/>
    <w:rsid w:val="004277ED"/>
    <w:rsid w:val="00433FF3"/>
    <w:rsid w:val="00434498"/>
    <w:rsid w:val="00434773"/>
    <w:rsid w:val="0043639A"/>
    <w:rsid w:val="00437F15"/>
    <w:rsid w:val="00442128"/>
    <w:rsid w:val="004467B4"/>
    <w:rsid w:val="00451959"/>
    <w:rsid w:val="00454ED8"/>
    <w:rsid w:val="00457175"/>
    <w:rsid w:val="004577FB"/>
    <w:rsid w:val="00460298"/>
    <w:rsid w:val="004602A6"/>
    <w:rsid w:val="00462347"/>
    <w:rsid w:val="004707D3"/>
    <w:rsid w:val="004745C1"/>
    <w:rsid w:val="004762BA"/>
    <w:rsid w:val="00477096"/>
    <w:rsid w:val="0048033A"/>
    <w:rsid w:val="00480C88"/>
    <w:rsid w:val="0048216A"/>
    <w:rsid w:val="00484E90"/>
    <w:rsid w:val="004875D1"/>
    <w:rsid w:val="00487CCF"/>
    <w:rsid w:val="004921A8"/>
    <w:rsid w:val="00493B9D"/>
    <w:rsid w:val="00494AE4"/>
    <w:rsid w:val="00494D93"/>
    <w:rsid w:val="00496669"/>
    <w:rsid w:val="004A0369"/>
    <w:rsid w:val="004A2C97"/>
    <w:rsid w:val="004A78FF"/>
    <w:rsid w:val="004A7BFF"/>
    <w:rsid w:val="004B150F"/>
    <w:rsid w:val="004B288C"/>
    <w:rsid w:val="004B4F99"/>
    <w:rsid w:val="004B6B14"/>
    <w:rsid w:val="004C0887"/>
    <w:rsid w:val="004C68EB"/>
    <w:rsid w:val="004C736E"/>
    <w:rsid w:val="004C738E"/>
    <w:rsid w:val="004C7492"/>
    <w:rsid w:val="004D433C"/>
    <w:rsid w:val="004D4549"/>
    <w:rsid w:val="004D6638"/>
    <w:rsid w:val="004D6693"/>
    <w:rsid w:val="004D6B0C"/>
    <w:rsid w:val="004E0ED3"/>
    <w:rsid w:val="004E4C29"/>
    <w:rsid w:val="004F0E88"/>
    <w:rsid w:val="004F12F0"/>
    <w:rsid w:val="004F1CE0"/>
    <w:rsid w:val="00501FCF"/>
    <w:rsid w:val="005021AA"/>
    <w:rsid w:val="005055B3"/>
    <w:rsid w:val="00506C59"/>
    <w:rsid w:val="00510EB6"/>
    <w:rsid w:val="00511E1B"/>
    <w:rsid w:val="00515385"/>
    <w:rsid w:val="00515A11"/>
    <w:rsid w:val="005379B2"/>
    <w:rsid w:val="005409AA"/>
    <w:rsid w:val="00541F5C"/>
    <w:rsid w:val="00545BEA"/>
    <w:rsid w:val="00545DF2"/>
    <w:rsid w:val="005504DF"/>
    <w:rsid w:val="0055406E"/>
    <w:rsid w:val="00554CA0"/>
    <w:rsid w:val="0056395A"/>
    <w:rsid w:val="005652E3"/>
    <w:rsid w:val="00567727"/>
    <w:rsid w:val="0057005A"/>
    <w:rsid w:val="00570C00"/>
    <w:rsid w:val="00571659"/>
    <w:rsid w:val="00576D31"/>
    <w:rsid w:val="00577BAB"/>
    <w:rsid w:val="0058254D"/>
    <w:rsid w:val="00583429"/>
    <w:rsid w:val="00585AB6"/>
    <w:rsid w:val="00587328"/>
    <w:rsid w:val="0058789C"/>
    <w:rsid w:val="005904AF"/>
    <w:rsid w:val="0059208F"/>
    <w:rsid w:val="00593A6E"/>
    <w:rsid w:val="00594ECE"/>
    <w:rsid w:val="005A03A4"/>
    <w:rsid w:val="005A1CE5"/>
    <w:rsid w:val="005A5B92"/>
    <w:rsid w:val="005A5BE5"/>
    <w:rsid w:val="005A66F8"/>
    <w:rsid w:val="005A6BE6"/>
    <w:rsid w:val="005B3600"/>
    <w:rsid w:val="005B5DC5"/>
    <w:rsid w:val="005B7CDD"/>
    <w:rsid w:val="005C1272"/>
    <w:rsid w:val="005C3DE4"/>
    <w:rsid w:val="005C5A3E"/>
    <w:rsid w:val="005D1019"/>
    <w:rsid w:val="005D4C16"/>
    <w:rsid w:val="005E057A"/>
    <w:rsid w:val="005E07A2"/>
    <w:rsid w:val="005E07AE"/>
    <w:rsid w:val="005E7513"/>
    <w:rsid w:val="005F28DA"/>
    <w:rsid w:val="005F35C2"/>
    <w:rsid w:val="005F60BD"/>
    <w:rsid w:val="005F6960"/>
    <w:rsid w:val="005F7854"/>
    <w:rsid w:val="0060073F"/>
    <w:rsid w:val="00600F13"/>
    <w:rsid w:val="00602D10"/>
    <w:rsid w:val="00603342"/>
    <w:rsid w:val="00604A27"/>
    <w:rsid w:val="00605EA1"/>
    <w:rsid w:val="00610377"/>
    <w:rsid w:val="006103B0"/>
    <w:rsid w:val="00612228"/>
    <w:rsid w:val="00614D80"/>
    <w:rsid w:val="00622FBA"/>
    <w:rsid w:val="006246A5"/>
    <w:rsid w:val="00633872"/>
    <w:rsid w:val="00640F34"/>
    <w:rsid w:val="00641B3C"/>
    <w:rsid w:val="00644DE8"/>
    <w:rsid w:val="006459FD"/>
    <w:rsid w:val="00664348"/>
    <w:rsid w:val="00664EC9"/>
    <w:rsid w:val="006651D7"/>
    <w:rsid w:val="00665C3B"/>
    <w:rsid w:val="0066629F"/>
    <w:rsid w:val="00670DE1"/>
    <w:rsid w:val="00671D6A"/>
    <w:rsid w:val="006733F0"/>
    <w:rsid w:val="006757EA"/>
    <w:rsid w:val="0068271B"/>
    <w:rsid w:val="0068722B"/>
    <w:rsid w:val="00690754"/>
    <w:rsid w:val="006951AB"/>
    <w:rsid w:val="006964F6"/>
    <w:rsid w:val="006A2634"/>
    <w:rsid w:val="006A610A"/>
    <w:rsid w:val="006A63F4"/>
    <w:rsid w:val="006A6F20"/>
    <w:rsid w:val="006A70CB"/>
    <w:rsid w:val="006B02DD"/>
    <w:rsid w:val="006B05E1"/>
    <w:rsid w:val="006B474A"/>
    <w:rsid w:val="006B5459"/>
    <w:rsid w:val="006B7464"/>
    <w:rsid w:val="006C2B52"/>
    <w:rsid w:val="006C3357"/>
    <w:rsid w:val="006C418C"/>
    <w:rsid w:val="006C629F"/>
    <w:rsid w:val="006C6E92"/>
    <w:rsid w:val="006C79A4"/>
    <w:rsid w:val="006C7EEF"/>
    <w:rsid w:val="006D1287"/>
    <w:rsid w:val="006D1AD5"/>
    <w:rsid w:val="006D282F"/>
    <w:rsid w:val="006D2A6C"/>
    <w:rsid w:val="006D4233"/>
    <w:rsid w:val="006E51A1"/>
    <w:rsid w:val="006E6078"/>
    <w:rsid w:val="006F2AE8"/>
    <w:rsid w:val="006F39B4"/>
    <w:rsid w:val="006F5F30"/>
    <w:rsid w:val="006F7716"/>
    <w:rsid w:val="00700975"/>
    <w:rsid w:val="00700D77"/>
    <w:rsid w:val="0070757A"/>
    <w:rsid w:val="00711433"/>
    <w:rsid w:val="007124F8"/>
    <w:rsid w:val="00713CE4"/>
    <w:rsid w:val="00716D45"/>
    <w:rsid w:val="00723969"/>
    <w:rsid w:val="00727F43"/>
    <w:rsid w:val="00731A77"/>
    <w:rsid w:val="00732A6A"/>
    <w:rsid w:val="00737BA8"/>
    <w:rsid w:val="007407F8"/>
    <w:rsid w:val="00741CBB"/>
    <w:rsid w:val="0074421E"/>
    <w:rsid w:val="00745E0F"/>
    <w:rsid w:val="0075516E"/>
    <w:rsid w:val="00755D13"/>
    <w:rsid w:val="0076147A"/>
    <w:rsid w:val="007627F8"/>
    <w:rsid w:val="00765420"/>
    <w:rsid w:val="007659E7"/>
    <w:rsid w:val="007663FF"/>
    <w:rsid w:val="00767BF9"/>
    <w:rsid w:val="00767E13"/>
    <w:rsid w:val="00775BD2"/>
    <w:rsid w:val="00775FFD"/>
    <w:rsid w:val="00777B93"/>
    <w:rsid w:val="007810C0"/>
    <w:rsid w:val="0078185D"/>
    <w:rsid w:val="00786C19"/>
    <w:rsid w:val="00792B34"/>
    <w:rsid w:val="007934C4"/>
    <w:rsid w:val="00793964"/>
    <w:rsid w:val="00793B0A"/>
    <w:rsid w:val="00796DA1"/>
    <w:rsid w:val="00796F8E"/>
    <w:rsid w:val="007977E5"/>
    <w:rsid w:val="007A5274"/>
    <w:rsid w:val="007A7AC0"/>
    <w:rsid w:val="007B4203"/>
    <w:rsid w:val="007B4E2B"/>
    <w:rsid w:val="007B4E60"/>
    <w:rsid w:val="007B505F"/>
    <w:rsid w:val="007B7659"/>
    <w:rsid w:val="007B7F76"/>
    <w:rsid w:val="007C1598"/>
    <w:rsid w:val="007C2CC0"/>
    <w:rsid w:val="007C36DC"/>
    <w:rsid w:val="007C39B0"/>
    <w:rsid w:val="007C3EB2"/>
    <w:rsid w:val="007C7256"/>
    <w:rsid w:val="007D105F"/>
    <w:rsid w:val="007E0D2A"/>
    <w:rsid w:val="007E24FC"/>
    <w:rsid w:val="007E4B79"/>
    <w:rsid w:val="007F2006"/>
    <w:rsid w:val="007F5D51"/>
    <w:rsid w:val="007F7C58"/>
    <w:rsid w:val="0080082B"/>
    <w:rsid w:val="008032FB"/>
    <w:rsid w:val="008033FC"/>
    <w:rsid w:val="00804073"/>
    <w:rsid w:val="00810894"/>
    <w:rsid w:val="008111F4"/>
    <w:rsid w:val="00811BAE"/>
    <w:rsid w:val="00813F9B"/>
    <w:rsid w:val="008144F7"/>
    <w:rsid w:val="00822892"/>
    <w:rsid w:val="008244FF"/>
    <w:rsid w:val="00830459"/>
    <w:rsid w:val="00831071"/>
    <w:rsid w:val="00833A6F"/>
    <w:rsid w:val="008361EB"/>
    <w:rsid w:val="00836F09"/>
    <w:rsid w:val="008422F9"/>
    <w:rsid w:val="00844812"/>
    <w:rsid w:val="00852F63"/>
    <w:rsid w:val="0085363D"/>
    <w:rsid w:val="0085423E"/>
    <w:rsid w:val="008634DD"/>
    <w:rsid w:val="008657C0"/>
    <w:rsid w:val="00865EFF"/>
    <w:rsid w:val="00872322"/>
    <w:rsid w:val="00875B62"/>
    <w:rsid w:val="008779BB"/>
    <w:rsid w:val="00886B7F"/>
    <w:rsid w:val="00891F69"/>
    <w:rsid w:val="00896D2F"/>
    <w:rsid w:val="008A23B1"/>
    <w:rsid w:val="008A54C8"/>
    <w:rsid w:val="008B45E7"/>
    <w:rsid w:val="008B48B0"/>
    <w:rsid w:val="008C2D58"/>
    <w:rsid w:val="008C5ACC"/>
    <w:rsid w:val="008D3D00"/>
    <w:rsid w:val="008D3EB2"/>
    <w:rsid w:val="008D6266"/>
    <w:rsid w:val="008D67C7"/>
    <w:rsid w:val="008D707A"/>
    <w:rsid w:val="008E2A9D"/>
    <w:rsid w:val="008E5B23"/>
    <w:rsid w:val="008E77E3"/>
    <w:rsid w:val="008E77FA"/>
    <w:rsid w:val="008F4C6B"/>
    <w:rsid w:val="009016AB"/>
    <w:rsid w:val="00901A3E"/>
    <w:rsid w:val="0090437C"/>
    <w:rsid w:val="00905CF8"/>
    <w:rsid w:val="00907753"/>
    <w:rsid w:val="0091370E"/>
    <w:rsid w:val="00914C14"/>
    <w:rsid w:val="0091537D"/>
    <w:rsid w:val="0091625E"/>
    <w:rsid w:val="0092017D"/>
    <w:rsid w:val="0092512D"/>
    <w:rsid w:val="00925489"/>
    <w:rsid w:val="00926084"/>
    <w:rsid w:val="009265F8"/>
    <w:rsid w:val="009304E0"/>
    <w:rsid w:val="00936657"/>
    <w:rsid w:val="00936FFF"/>
    <w:rsid w:val="00940A3A"/>
    <w:rsid w:val="00942359"/>
    <w:rsid w:val="00946C85"/>
    <w:rsid w:val="0095027E"/>
    <w:rsid w:val="009527C8"/>
    <w:rsid w:val="00952D3C"/>
    <w:rsid w:val="0095708F"/>
    <w:rsid w:val="00962B9A"/>
    <w:rsid w:val="00963EFF"/>
    <w:rsid w:val="00971371"/>
    <w:rsid w:val="0097280D"/>
    <w:rsid w:val="00980E3D"/>
    <w:rsid w:val="00982459"/>
    <w:rsid w:val="00985040"/>
    <w:rsid w:val="009875B5"/>
    <w:rsid w:val="00987C4C"/>
    <w:rsid w:val="00992142"/>
    <w:rsid w:val="009944A3"/>
    <w:rsid w:val="00995372"/>
    <w:rsid w:val="009A3F34"/>
    <w:rsid w:val="009A5CDA"/>
    <w:rsid w:val="009A7226"/>
    <w:rsid w:val="009A7A87"/>
    <w:rsid w:val="009A7D61"/>
    <w:rsid w:val="009B43BE"/>
    <w:rsid w:val="009B69EA"/>
    <w:rsid w:val="009B7A96"/>
    <w:rsid w:val="009B7EFA"/>
    <w:rsid w:val="009C1490"/>
    <w:rsid w:val="009C3E86"/>
    <w:rsid w:val="009C7023"/>
    <w:rsid w:val="009D2EA0"/>
    <w:rsid w:val="009D39CB"/>
    <w:rsid w:val="009D3E79"/>
    <w:rsid w:val="009D51C4"/>
    <w:rsid w:val="009D5FA8"/>
    <w:rsid w:val="009E3E88"/>
    <w:rsid w:val="009E4A16"/>
    <w:rsid w:val="009F5DD2"/>
    <w:rsid w:val="00A00D52"/>
    <w:rsid w:val="00A00E1C"/>
    <w:rsid w:val="00A04805"/>
    <w:rsid w:val="00A057AC"/>
    <w:rsid w:val="00A156A6"/>
    <w:rsid w:val="00A1674A"/>
    <w:rsid w:val="00A27529"/>
    <w:rsid w:val="00A3463F"/>
    <w:rsid w:val="00A36180"/>
    <w:rsid w:val="00A409E4"/>
    <w:rsid w:val="00A40C11"/>
    <w:rsid w:val="00A46237"/>
    <w:rsid w:val="00A51456"/>
    <w:rsid w:val="00A53AF9"/>
    <w:rsid w:val="00A53D19"/>
    <w:rsid w:val="00A65429"/>
    <w:rsid w:val="00A66D23"/>
    <w:rsid w:val="00A73E9C"/>
    <w:rsid w:val="00A7431A"/>
    <w:rsid w:val="00A75401"/>
    <w:rsid w:val="00A776BC"/>
    <w:rsid w:val="00A82C57"/>
    <w:rsid w:val="00A853AB"/>
    <w:rsid w:val="00A87C55"/>
    <w:rsid w:val="00A91CB9"/>
    <w:rsid w:val="00A92FA7"/>
    <w:rsid w:val="00A936A8"/>
    <w:rsid w:val="00AA30BB"/>
    <w:rsid w:val="00AA39AB"/>
    <w:rsid w:val="00AB2F53"/>
    <w:rsid w:val="00AC4106"/>
    <w:rsid w:val="00AC65C2"/>
    <w:rsid w:val="00AC6887"/>
    <w:rsid w:val="00AC688F"/>
    <w:rsid w:val="00AD02A5"/>
    <w:rsid w:val="00AD10CF"/>
    <w:rsid w:val="00AD135A"/>
    <w:rsid w:val="00AD2472"/>
    <w:rsid w:val="00AD605E"/>
    <w:rsid w:val="00AD6E5A"/>
    <w:rsid w:val="00AE1511"/>
    <w:rsid w:val="00AE7668"/>
    <w:rsid w:val="00AF274E"/>
    <w:rsid w:val="00AF4D95"/>
    <w:rsid w:val="00AF5C66"/>
    <w:rsid w:val="00AF6A4F"/>
    <w:rsid w:val="00AF6E87"/>
    <w:rsid w:val="00B010B3"/>
    <w:rsid w:val="00B05526"/>
    <w:rsid w:val="00B058DC"/>
    <w:rsid w:val="00B07261"/>
    <w:rsid w:val="00B07E62"/>
    <w:rsid w:val="00B10459"/>
    <w:rsid w:val="00B1128A"/>
    <w:rsid w:val="00B11FBE"/>
    <w:rsid w:val="00B1398B"/>
    <w:rsid w:val="00B150B2"/>
    <w:rsid w:val="00B23235"/>
    <w:rsid w:val="00B235C0"/>
    <w:rsid w:val="00B23DC0"/>
    <w:rsid w:val="00B24FC0"/>
    <w:rsid w:val="00B4021D"/>
    <w:rsid w:val="00B403A8"/>
    <w:rsid w:val="00B40A21"/>
    <w:rsid w:val="00B4306E"/>
    <w:rsid w:val="00B437BF"/>
    <w:rsid w:val="00B43A3F"/>
    <w:rsid w:val="00B440D4"/>
    <w:rsid w:val="00B46308"/>
    <w:rsid w:val="00B46E82"/>
    <w:rsid w:val="00B47931"/>
    <w:rsid w:val="00B47CD9"/>
    <w:rsid w:val="00B50F7C"/>
    <w:rsid w:val="00B50FAF"/>
    <w:rsid w:val="00B510A3"/>
    <w:rsid w:val="00B5184C"/>
    <w:rsid w:val="00B518F4"/>
    <w:rsid w:val="00B51BFB"/>
    <w:rsid w:val="00B51C6B"/>
    <w:rsid w:val="00B51F1B"/>
    <w:rsid w:val="00B530CD"/>
    <w:rsid w:val="00B55A59"/>
    <w:rsid w:val="00B616AC"/>
    <w:rsid w:val="00B61F77"/>
    <w:rsid w:val="00B663BC"/>
    <w:rsid w:val="00B67013"/>
    <w:rsid w:val="00B7096E"/>
    <w:rsid w:val="00B70E22"/>
    <w:rsid w:val="00B70FF7"/>
    <w:rsid w:val="00B72EE7"/>
    <w:rsid w:val="00B73ABE"/>
    <w:rsid w:val="00B77112"/>
    <w:rsid w:val="00B77C99"/>
    <w:rsid w:val="00B91A20"/>
    <w:rsid w:val="00B930AB"/>
    <w:rsid w:val="00BA16FB"/>
    <w:rsid w:val="00BA5EA5"/>
    <w:rsid w:val="00BB6CFD"/>
    <w:rsid w:val="00BC29F2"/>
    <w:rsid w:val="00BC3C58"/>
    <w:rsid w:val="00BC3CEC"/>
    <w:rsid w:val="00BC3F15"/>
    <w:rsid w:val="00BC6879"/>
    <w:rsid w:val="00BD321C"/>
    <w:rsid w:val="00BD4579"/>
    <w:rsid w:val="00BD5757"/>
    <w:rsid w:val="00BD776F"/>
    <w:rsid w:val="00BE19A3"/>
    <w:rsid w:val="00BE3C13"/>
    <w:rsid w:val="00BE402E"/>
    <w:rsid w:val="00BE668F"/>
    <w:rsid w:val="00BF18A2"/>
    <w:rsid w:val="00BF2BD2"/>
    <w:rsid w:val="00BF4894"/>
    <w:rsid w:val="00BF661F"/>
    <w:rsid w:val="00C00664"/>
    <w:rsid w:val="00C05627"/>
    <w:rsid w:val="00C07F9D"/>
    <w:rsid w:val="00C11777"/>
    <w:rsid w:val="00C12ADC"/>
    <w:rsid w:val="00C14362"/>
    <w:rsid w:val="00C14F9F"/>
    <w:rsid w:val="00C221FD"/>
    <w:rsid w:val="00C252EB"/>
    <w:rsid w:val="00C26179"/>
    <w:rsid w:val="00C27D80"/>
    <w:rsid w:val="00C31DCD"/>
    <w:rsid w:val="00C3505D"/>
    <w:rsid w:val="00C361FA"/>
    <w:rsid w:val="00C40B4D"/>
    <w:rsid w:val="00C41556"/>
    <w:rsid w:val="00C424E1"/>
    <w:rsid w:val="00C42E65"/>
    <w:rsid w:val="00C44136"/>
    <w:rsid w:val="00C4728A"/>
    <w:rsid w:val="00C509D4"/>
    <w:rsid w:val="00C525D3"/>
    <w:rsid w:val="00C54708"/>
    <w:rsid w:val="00C619C8"/>
    <w:rsid w:val="00C70A27"/>
    <w:rsid w:val="00C70CEE"/>
    <w:rsid w:val="00C757AA"/>
    <w:rsid w:val="00C77F42"/>
    <w:rsid w:val="00C82B62"/>
    <w:rsid w:val="00C837D2"/>
    <w:rsid w:val="00C851C3"/>
    <w:rsid w:val="00C85DBE"/>
    <w:rsid w:val="00C867DE"/>
    <w:rsid w:val="00C91DD5"/>
    <w:rsid w:val="00CA0331"/>
    <w:rsid w:val="00CA12E7"/>
    <w:rsid w:val="00CA29A8"/>
    <w:rsid w:val="00CA5CBC"/>
    <w:rsid w:val="00CA671C"/>
    <w:rsid w:val="00CB17CA"/>
    <w:rsid w:val="00CB2E22"/>
    <w:rsid w:val="00CB3A67"/>
    <w:rsid w:val="00CB41A9"/>
    <w:rsid w:val="00CB4EAC"/>
    <w:rsid w:val="00CB5F32"/>
    <w:rsid w:val="00CB7A2F"/>
    <w:rsid w:val="00CC0260"/>
    <w:rsid w:val="00CC127D"/>
    <w:rsid w:val="00CC6F4C"/>
    <w:rsid w:val="00CD6132"/>
    <w:rsid w:val="00CD632F"/>
    <w:rsid w:val="00CD778A"/>
    <w:rsid w:val="00CD7B21"/>
    <w:rsid w:val="00CE148E"/>
    <w:rsid w:val="00CE2855"/>
    <w:rsid w:val="00CE29C7"/>
    <w:rsid w:val="00CE4EAC"/>
    <w:rsid w:val="00CF0216"/>
    <w:rsid w:val="00CF17F1"/>
    <w:rsid w:val="00CF4192"/>
    <w:rsid w:val="00D02331"/>
    <w:rsid w:val="00D07796"/>
    <w:rsid w:val="00D1199D"/>
    <w:rsid w:val="00D119B9"/>
    <w:rsid w:val="00D17A30"/>
    <w:rsid w:val="00D17D67"/>
    <w:rsid w:val="00D20F54"/>
    <w:rsid w:val="00D21C1B"/>
    <w:rsid w:val="00D26EF8"/>
    <w:rsid w:val="00D27043"/>
    <w:rsid w:val="00D27E93"/>
    <w:rsid w:val="00D3069D"/>
    <w:rsid w:val="00D32BD6"/>
    <w:rsid w:val="00D42455"/>
    <w:rsid w:val="00D424E2"/>
    <w:rsid w:val="00D5345A"/>
    <w:rsid w:val="00D60250"/>
    <w:rsid w:val="00D64F4F"/>
    <w:rsid w:val="00D6509D"/>
    <w:rsid w:val="00D6512D"/>
    <w:rsid w:val="00D6513E"/>
    <w:rsid w:val="00D71EE6"/>
    <w:rsid w:val="00D7234B"/>
    <w:rsid w:val="00D8278F"/>
    <w:rsid w:val="00D83728"/>
    <w:rsid w:val="00D84AC5"/>
    <w:rsid w:val="00D85CFC"/>
    <w:rsid w:val="00D8610D"/>
    <w:rsid w:val="00D87005"/>
    <w:rsid w:val="00D93717"/>
    <w:rsid w:val="00D94F45"/>
    <w:rsid w:val="00D95C35"/>
    <w:rsid w:val="00DA1B22"/>
    <w:rsid w:val="00DA1D4D"/>
    <w:rsid w:val="00DA3B31"/>
    <w:rsid w:val="00DA4FB4"/>
    <w:rsid w:val="00DA7F8E"/>
    <w:rsid w:val="00DB3190"/>
    <w:rsid w:val="00DB41E6"/>
    <w:rsid w:val="00DB6882"/>
    <w:rsid w:val="00DC7CDD"/>
    <w:rsid w:val="00DD026C"/>
    <w:rsid w:val="00DD027B"/>
    <w:rsid w:val="00DD0705"/>
    <w:rsid w:val="00DD10D5"/>
    <w:rsid w:val="00DD46A4"/>
    <w:rsid w:val="00DD650A"/>
    <w:rsid w:val="00DE2D77"/>
    <w:rsid w:val="00DE3C2D"/>
    <w:rsid w:val="00DF0CB7"/>
    <w:rsid w:val="00DF1736"/>
    <w:rsid w:val="00DF4597"/>
    <w:rsid w:val="00E00BA2"/>
    <w:rsid w:val="00E00E2B"/>
    <w:rsid w:val="00E02124"/>
    <w:rsid w:val="00E0319F"/>
    <w:rsid w:val="00E0536B"/>
    <w:rsid w:val="00E133A7"/>
    <w:rsid w:val="00E31864"/>
    <w:rsid w:val="00E3197C"/>
    <w:rsid w:val="00E3212C"/>
    <w:rsid w:val="00E32148"/>
    <w:rsid w:val="00E340D0"/>
    <w:rsid w:val="00E35103"/>
    <w:rsid w:val="00E37571"/>
    <w:rsid w:val="00E37EBE"/>
    <w:rsid w:val="00E4116A"/>
    <w:rsid w:val="00E436E8"/>
    <w:rsid w:val="00E4727B"/>
    <w:rsid w:val="00E53ACE"/>
    <w:rsid w:val="00E55CCF"/>
    <w:rsid w:val="00E55E3D"/>
    <w:rsid w:val="00E638FD"/>
    <w:rsid w:val="00E64661"/>
    <w:rsid w:val="00E65013"/>
    <w:rsid w:val="00E679F2"/>
    <w:rsid w:val="00E71146"/>
    <w:rsid w:val="00E73978"/>
    <w:rsid w:val="00E80FE0"/>
    <w:rsid w:val="00E843D2"/>
    <w:rsid w:val="00E91971"/>
    <w:rsid w:val="00E92ED3"/>
    <w:rsid w:val="00E9357A"/>
    <w:rsid w:val="00E93D9C"/>
    <w:rsid w:val="00E95A90"/>
    <w:rsid w:val="00E970B8"/>
    <w:rsid w:val="00EA10D5"/>
    <w:rsid w:val="00EA4769"/>
    <w:rsid w:val="00EA5D33"/>
    <w:rsid w:val="00EB25C6"/>
    <w:rsid w:val="00EB2CC7"/>
    <w:rsid w:val="00EB359B"/>
    <w:rsid w:val="00EB3EF0"/>
    <w:rsid w:val="00EC2729"/>
    <w:rsid w:val="00EC73CC"/>
    <w:rsid w:val="00EC769B"/>
    <w:rsid w:val="00ED0AAF"/>
    <w:rsid w:val="00ED1A0E"/>
    <w:rsid w:val="00ED27D2"/>
    <w:rsid w:val="00ED30D3"/>
    <w:rsid w:val="00ED566A"/>
    <w:rsid w:val="00ED7228"/>
    <w:rsid w:val="00EE4B49"/>
    <w:rsid w:val="00EE7936"/>
    <w:rsid w:val="00F0276E"/>
    <w:rsid w:val="00F0626D"/>
    <w:rsid w:val="00F06EE2"/>
    <w:rsid w:val="00F10E4F"/>
    <w:rsid w:val="00F10E5F"/>
    <w:rsid w:val="00F11F9D"/>
    <w:rsid w:val="00F14073"/>
    <w:rsid w:val="00F1476E"/>
    <w:rsid w:val="00F20D2A"/>
    <w:rsid w:val="00F21F6F"/>
    <w:rsid w:val="00F252E7"/>
    <w:rsid w:val="00F254DE"/>
    <w:rsid w:val="00F2725E"/>
    <w:rsid w:val="00F27A63"/>
    <w:rsid w:val="00F3625A"/>
    <w:rsid w:val="00F404D8"/>
    <w:rsid w:val="00F45A67"/>
    <w:rsid w:val="00F477E6"/>
    <w:rsid w:val="00F50674"/>
    <w:rsid w:val="00F52E71"/>
    <w:rsid w:val="00F54BC2"/>
    <w:rsid w:val="00F611A2"/>
    <w:rsid w:val="00F61687"/>
    <w:rsid w:val="00F640CC"/>
    <w:rsid w:val="00F66F3C"/>
    <w:rsid w:val="00F67D75"/>
    <w:rsid w:val="00F765BF"/>
    <w:rsid w:val="00F821F0"/>
    <w:rsid w:val="00F95428"/>
    <w:rsid w:val="00F95F7F"/>
    <w:rsid w:val="00F9755F"/>
    <w:rsid w:val="00FA060C"/>
    <w:rsid w:val="00FA38DC"/>
    <w:rsid w:val="00FA5834"/>
    <w:rsid w:val="00FA6A6B"/>
    <w:rsid w:val="00FB208C"/>
    <w:rsid w:val="00FB3756"/>
    <w:rsid w:val="00FB43F8"/>
    <w:rsid w:val="00FB5E89"/>
    <w:rsid w:val="00FC1103"/>
    <w:rsid w:val="00FD1C82"/>
    <w:rsid w:val="00FD416F"/>
    <w:rsid w:val="00FE0566"/>
    <w:rsid w:val="00FE30C8"/>
    <w:rsid w:val="00FE4874"/>
    <w:rsid w:val="00FE6DF9"/>
    <w:rsid w:val="00FE6F9B"/>
    <w:rsid w:val="00FF1216"/>
    <w:rsid w:val="00FF1B2B"/>
    <w:rsid w:val="00FF783B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2182A"/>
  <w15:chartTrackingRefBased/>
  <w15:docId w15:val="{141B1B71-EA8D-4B2E-B24A-0F8F7AF7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F31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43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24502D"/>
    <w:rPr>
      <w:color w:val="808080"/>
    </w:rPr>
  </w:style>
  <w:style w:type="paragraph" w:customStyle="1" w:styleId="Standard">
    <w:name w:val="Standard"/>
    <w:rsid w:val="00665C3B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5">
    <w:name w:val="List Paragraph"/>
    <w:basedOn w:val="Standard"/>
    <w:uiPriority w:val="34"/>
    <w:qFormat/>
    <w:rsid w:val="0095027E"/>
    <w:pPr>
      <w:spacing w:after="160" w:line="254" w:lineRule="auto"/>
      <w:ind w:left="720"/>
    </w:pPr>
    <w:rPr>
      <w:rFonts w:ascii="Calibri" w:eastAsia="Calibri" w:hAnsi="Calibri"/>
      <w:sz w:val="22"/>
      <w:szCs w:val="22"/>
    </w:rPr>
  </w:style>
  <w:style w:type="paragraph" w:styleId="a">
    <w:name w:val="List Bullet"/>
    <w:basedOn w:val="a0"/>
    <w:uiPriority w:val="99"/>
    <w:unhideWhenUsed/>
    <w:rsid w:val="005504DF"/>
    <w:pPr>
      <w:numPr>
        <w:numId w:val="3"/>
      </w:numPr>
      <w:contextualSpacing/>
    </w:pPr>
  </w:style>
  <w:style w:type="paragraph" w:customStyle="1" w:styleId="bigtext">
    <w:name w:val="bigtext"/>
    <w:basedOn w:val="a0"/>
    <w:rsid w:val="006A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1"/>
    <w:uiPriority w:val="99"/>
    <w:unhideWhenUsed/>
    <w:rsid w:val="006A70CB"/>
    <w:rPr>
      <w:color w:val="0000FF"/>
      <w:u w:val="single"/>
    </w:rPr>
  </w:style>
  <w:style w:type="character" w:customStyle="1" w:styleId="apple-converted-space">
    <w:name w:val="apple-converted-space"/>
    <w:rsid w:val="00DA7F8E"/>
  </w:style>
  <w:style w:type="paragraph" w:styleId="a7">
    <w:name w:val="Balloon Text"/>
    <w:basedOn w:val="a0"/>
    <w:link w:val="a8"/>
    <w:uiPriority w:val="99"/>
    <w:semiHidden/>
    <w:unhideWhenUsed/>
    <w:rsid w:val="00A92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A92FA7"/>
    <w:rPr>
      <w:rFonts w:ascii="Segoe UI" w:hAnsi="Segoe UI" w:cs="Segoe UI"/>
      <w:sz w:val="18"/>
      <w:szCs w:val="18"/>
    </w:rPr>
  </w:style>
  <w:style w:type="paragraph" w:styleId="a9">
    <w:name w:val="header"/>
    <w:basedOn w:val="a0"/>
    <w:link w:val="aa"/>
    <w:uiPriority w:val="99"/>
    <w:unhideWhenUsed/>
    <w:rsid w:val="007663FF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a">
    <w:name w:val="Верхний колонтитул Знак"/>
    <w:basedOn w:val="a1"/>
    <w:link w:val="a9"/>
    <w:uiPriority w:val="99"/>
    <w:rsid w:val="007663FF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footer"/>
    <w:basedOn w:val="a0"/>
    <w:link w:val="ac"/>
    <w:uiPriority w:val="99"/>
    <w:unhideWhenUsed/>
    <w:rsid w:val="00766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663FF"/>
  </w:style>
  <w:style w:type="character" w:customStyle="1" w:styleId="10">
    <w:name w:val="Заголовок 1 Знак"/>
    <w:basedOn w:val="a1"/>
    <w:link w:val="1"/>
    <w:uiPriority w:val="9"/>
    <w:rsid w:val="002F31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0"/>
    <w:uiPriority w:val="39"/>
    <w:unhideWhenUsed/>
    <w:qFormat/>
    <w:rsid w:val="002F31C5"/>
    <w:pPr>
      <w:outlineLvl w:val="9"/>
    </w:pPr>
    <w:rPr>
      <w:lang w:eastAsia="ru-RU"/>
    </w:rPr>
  </w:style>
  <w:style w:type="paragraph" w:customStyle="1" w:styleId="ae">
    <w:name w:val="Введение."/>
    <w:basedOn w:val="1"/>
    <w:next w:val="1"/>
    <w:link w:val="af"/>
    <w:autoRedefine/>
    <w:qFormat/>
    <w:rsid w:val="00A776BC"/>
    <w:pPr>
      <w:spacing w:before="0" w:line="360" w:lineRule="auto"/>
      <w:ind w:firstLine="709"/>
      <w:jc w:val="both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DC7CDD"/>
    <w:pPr>
      <w:spacing w:after="100"/>
    </w:pPr>
  </w:style>
  <w:style w:type="character" w:customStyle="1" w:styleId="af">
    <w:name w:val="Введение. Знак"/>
    <w:basedOn w:val="10"/>
    <w:link w:val="ae"/>
    <w:rsid w:val="00A776BC"/>
    <w:rPr>
      <w:rFonts w:ascii="Times New Roman" w:eastAsiaTheme="majorEastAsia" w:hAnsi="Times New Roman" w:cs="Times New Roman"/>
      <w:b/>
      <w:bCs/>
      <w:color w:val="2F5496" w:themeColor="accent1" w:themeShade="BF"/>
      <w:sz w:val="28"/>
      <w:szCs w:val="28"/>
    </w:rPr>
  </w:style>
  <w:style w:type="paragraph" w:customStyle="1" w:styleId="12">
    <w:name w:val="Глава 1."/>
    <w:basedOn w:val="1"/>
    <w:next w:val="1"/>
    <w:link w:val="13"/>
    <w:autoRedefine/>
    <w:qFormat/>
    <w:rsid w:val="0092512D"/>
    <w:pPr>
      <w:spacing w:before="0" w:line="360" w:lineRule="auto"/>
      <w:ind w:firstLine="709"/>
      <w:jc w:val="both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paragraph" w:customStyle="1" w:styleId="14">
    <w:name w:val="1"/>
    <w:basedOn w:val="1"/>
    <w:next w:val="1"/>
    <w:link w:val="15"/>
    <w:autoRedefine/>
    <w:qFormat/>
    <w:rsid w:val="0060073F"/>
    <w:pPr>
      <w:spacing w:before="0" w:line="360" w:lineRule="auto"/>
      <w:ind w:left="720" w:hanging="360"/>
      <w:jc w:val="both"/>
      <w:outlineLvl w:val="1"/>
    </w:pPr>
    <w:rPr>
      <w:rFonts w:ascii="Times New Roman" w:hAnsi="Times New Roman"/>
      <w:b/>
      <w:bCs/>
      <w:color w:val="auto"/>
      <w:sz w:val="28"/>
      <w:szCs w:val="28"/>
    </w:rPr>
  </w:style>
  <w:style w:type="character" w:customStyle="1" w:styleId="13">
    <w:name w:val="Глава 1. Знак"/>
    <w:basedOn w:val="a1"/>
    <w:link w:val="12"/>
    <w:rsid w:val="0092512D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styleId="22">
    <w:name w:val="toc 2"/>
    <w:basedOn w:val="a0"/>
    <w:next w:val="a0"/>
    <w:autoRedefine/>
    <w:uiPriority w:val="39"/>
    <w:unhideWhenUsed/>
    <w:rsid w:val="00CF4192"/>
    <w:pPr>
      <w:spacing w:after="100"/>
      <w:ind w:left="220"/>
    </w:pPr>
  </w:style>
  <w:style w:type="character" w:customStyle="1" w:styleId="15">
    <w:name w:val="1 Знак"/>
    <w:basedOn w:val="10"/>
    <w:link w:val="14"/>
    <w:rsid w:val="0060073F"/>
    <w:rPr>
      <w:rFonts w:ascii="Times New Roman" w:eastAsiaTheme="majorEastAsia" w:hAnsi="Times New Roman" w:cstheme="majorBidi"/>
      <w:b/>
      <w:bCs/>
      <w:color w:val="2F5496" w:themeColor="accent1" w:themeShade="BF"/>
      <w:sz w:val="28"/>
      <w:szCs w:val="28"/>
    </w:rPr>
  </w:style>
  <w:style w:type="paragraph" w:customStyle="1" w:styleId="23">
    <w:name w:val="Глава 2."/>
    <w:basedOn w:val="1"/>
    <w:next w:val="1"/>
    <w:link w:val="24"/>
    <w:autoRedefine/>
    <w:qFormat/>
    <w:rsid w:val="004762BA"/>
    <w:pPr>
      <w:spacing w:before="0" w:line="360" w:lineRule="auto"/>
      <w:ind w:firstLine="709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21">
    <w:name w:val="2.1"/>
    <w:basedOn w:val="1"/>
    <w:next w:val="1"/>
    <w:link w:val="210"/>
    <w:autoRedefine/>
    <w:qFormat/>
    <w:rsid w:val="002D1C00"/>
    <w:pPr>
      <w:numPr>
        <w:numId w:val="14"/>
      </w:numPr>
      <w:spacing w:before="0" w:line="360" w:lineRule="auto"/>
      <w:ind w:left="0" w:firstLine="357"/>
      <w:jc w:val="both"/>
      <w:outlineLvl w:val="1"/>
    </w:pPr>
    <w:rPr>
      <w:rFonts w:ascii="Times New Roman" w:hAnsi="Times New Roman"/>
      <w:b/>
      <w:bCs/>
      <w:color w:val="000000" w:themeColor="text1"/>
      <w:sz w:val="28"/>
      <w:szCs w:val="28"/>
    </w:rPr>
  </w:style>
  <w:style w:type="character" w:customStyle="1" w:styleId="24">
    <w:name w:val="Глава 2. Знак"/>
    <w:basedOn w:val="10"/>
    <w:link w:val="23"/>
    <w:rsid w:val="004762BA"/>
    <w:rPr>
      <w:rFonts w:ascii="Times New Roman" w:eastAsiaTheme="majorEastAsia" w:hAnsi="Times New Roman" w:cstheme="majorBidi"/>
      <w:b/>
      <w:bCs/>
      <w:color w:val="2F5496" w:themeColor="accent1" w:themeShade="BF"/>
      <w:sz w:val="28"/>
      <w:szCs w:val="28"/>
    </w:rPr>
  </w:style>
  <w:style w:type="paragraph" w:customStyle="1" w:styleId="30">
    <w:name w:val="Глава 3."/>
    <w:basedOn w:val="1"/>
    <w:next w:val="1"/>
    <w:link w:val="31"/>
    <w:autoRedefine/>
    <w:qFormat/>
    <w:rsid w:val="002B7584"/>
    <w:pPr>
      <w:tabs>
        <w:tab w:val="left" w:pos="1701"/>
      </w:tabs>
      <w:spacing w:line="360" w:lineRule="auto"/>
      <w:ind w:firstLine="709"/>
      <w:jc w:val="both"/>
    </w:pPr>
    <w:rPr>
      <w:rFonts w:ascii="Times New Roman" w:eastAsiaTheme="minorEastAsia" w:hAnsi="Times New Roman" w:cs="Times New Roman"/>
      <w:b/>
      <w:bCs/>
      <w:iCs/>
      <w:color w:val="auto"/>
      <w:sz w:val="28"/>
      <w:szCs w:val="28"/>
    </w:rPr>
  </w:style>
  <w:style w:type="character" w:customStyle="1" w:styleId="210">
    <w:name w:val="2.1 Знак"/>
    <w:basedOn w:val="10"/>
    <w:link w:val="21"/>
    <w:rsid w:val="002D1C0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customStyle="1" w:styleId="3">
    <w:name w:val="3"/>
    <w:basedOn w:val="1"/>
    <w:next w:val="1"/>
    <w:link w:val="32"/>
    <w:autoRedefine/>
    <w:qFormat/>
    <w:rsid w:val="00C837D2"/>
    <w:pPr>
      <w:numPr>
        <w:numId w:val="15"/>
      </w:numPr>
      <w:tabs>
        <w:tab w:val="left" w:pos="1701"/>
      </w:tabs>
      <w:spacing w:before="0" w:line="360" w:lineRule="auto"/>
      <w:ind w:left="0" w:firstLine="357"/>
      <w:jc w:val="both"/>
      <w:outlineLvl w:val="1"/>
    </w:pPr>
    <w:rPr>
      <w:rFonts w:ascii="Times New Roman" w:eastAsiaTheme="minorEastAsia" w:hAnsi="Times New Roman" w:cs="Times New Roman"/>
      <w:b/>
      <w:bCs/>
      <w:iCs/>
      <w:color w:val="000000" w:themeColor="text1"/>
      <w:sz w:val="28"/>
      <w:szCs w:val="28"/>
    </w:rPr>
  </w:style>
  <w:style w:type="character" w:customStyle="1" w:styleId="31">
    <w:name w:val="Глава 3. Знак"/>
    <w:basedOn w:val="10"/>
    <w:link w:val="30"/>
    <w:rsid w:val="002B7584"/>
    <w:rPr>
      <w:rFonts w:ascii="Times New Roman" w:eastAsiaTheme="minorEastAsia" w:hAnsi="Times New Roman" w:cs="Times New Roman"/>
      <w:b/>
      <w:bCs/>
      <w:iCs/>
      <w:color w:val="2F5496" w:themeColor="accent1" w:themeShade="BF"/>
      <w:sz w:val="28"/>
      <w:szCs w:val="28"/>
    </w:rPr>
  </w:style>
  <w:style w:type="paragraph" w:customStyle="1" w:styleId="4">
    <w:name w:val="Глава 4."/>
    <w:basedOn w:val="1"/>
    <w:next w:val="1"/>
    <w:link w:val="40"/>
    <w:autoRedefine/>
    <w:qFormat/>
    <w:rsid w:val="008D707A"/>
    <w:pPr>
      <w:tabs>
        <w:tab w:val="left" w:pos="1701"/>
      </w:tabs>
      <w:spacing w:before="0" w:line="360" w:lineRule="auto"/>
      <w:ind w:firstLine="709"/>
      <w:jc w:val="both"/>
    </w:pPr>
    <w:rPr>
      <w:rFonts w:ascii="Times New Roman" w:hAnsi="Times New Roman" w:cs="Times New Roman"/>
      <w:b/>
      <w:bCs/>
      <w:iCs/>
      <w:color w:val="auto"/>
      <w:sz w:val="28"/>
      <w:szCs w:val="28"/>
    </w:rPr>
  </w:style>
  <w:style w:type="character" w:customStyle="1" w:styleId="32">
    <w:name w:val="3 Знак"/>
    <w:basedOn w:val="10"/>
    <w:link w:val="3"/>
    <w:rsid w:val="00C837D2"/>
    <w:rPr>
      <w:rFonts w:ascii="Times New Roman" w:eastAsiaTheme="minorEastAsia" w:hAnsi="Times New Roman" w:cs="Times New Roman"/>
      <w:b/>
      <w:bCs/>
      <w:iCs/>
      <w:color w:val="000000" w:themeColor="text1"/>
      <w:sz w:val="28"/>
      <w:szCs w:val="28"/>
    </w:rPr>
  </w:style>
  <w:style w:type="paragraph" w:customStyle="1" w:styleId="41">
    <w:name w:val="4.1"/>
    <w:basedOn w:val="1"/>
    <w:next w:val="1"/>
    <w:link w:val="410"/>
    <w:autoRedefine/>
    <w:qFormat/>
    <w:rsid w:val="00FF1B2B"/>
    <w:pPr>
      <w:numPr>
        <w:ilvl w:val="1"/>
        <w:numId w:val="21"/>
      </w:numPr>
      <w:tabs>
        <w:tab w:val="left" w:pos="1701"/>
      </w:tabs>
      <w:spacing w:before="0" w:line="360" w:lineRule="auto"/>
      <w:ind w:left="709" w:hanging="709"/>
      <w:jc w:val="both"/>
      <w:outlineLvl w:val="1"/>
    </w:pPr>
    <w:rPr>
      <w:rFonts w:ascii="Times New Roman" w:hAnsi="Times New Roman" w:cs="Times New Roman"/>
      <w:b/>
      <w:bCs/>
      <w:iCs/>
      <w:color w:val="000000" w:themeColor="text1"/>
      <w:sz w:val="28"/>
      <w:szCs w:val="28"/>
    </w:rPr>
  </w:style>
  <w:style w:type="character" w:customStyle="1" w:styleId="40">
    <w:name w:val="Глава 4. Знак"/>
    <w:basedOn w:val="10"/>
    <w:link w:val="4"/>
    <w:rsid w:val="008D707A"/>
    <w:rPr>
      <w:rFonts w:ascii="Times New Roman" w:eastAsiaTheme="majorEastAsia" w:hAnsi="Times New Roman" w:cs="Times New Roman"/>
      <w:b/>
      <w:bCs/>
      <w:iCs/>
      <w:color w:val="2F5496" w:themeColor="accent1" w:themeShade="BF"/>
      <w:sz w:val="28"/>
      <w:szCs w:val="28"/>
    </w:rPr>
  </w:style>
  <w:style w:type="character" w:customStyle="1" w:styleId="410">
    <w:name w:val="4.1 Знак"/>
    <w:basedOn w:val="10"/>
    <w:link w:val="41"/>
    <w:rsid w:val="00FF1B2B"/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customStyle="1" w:styleId="af0">
    <w:name w:val="Заключение."/>
    <w:basedOn w:val="1"/>
    <w:next w:val="1"/>
    <w:link w:val="af1"/>
    <w:autoRedefine/>
    <w:qFormat/>
    <w:rsid w:val="007C7256"/>
    <w:pPr>
      <w:tabs>
        <w:tab w:val="left" w:pos="1701"/>
      </w:tabs>
      <w:spacing w:before="0" w:line="360" w:lineRule="auto"/>
      <w:ind w:firstLine="709"/>
      <w:jc w:val="both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af2">
    <w:name w:val="Список использованной литературы."/>
    <w:basedOn w:val="1"/>
    <w:next w:val="1"/>
    <w:link w:val="af3"/>
    <w:autoRedefine/>
    <w:qFormat/>
    <w:rsid w:val="007C7256"/>
    <w:pPr>
      <w:suppressAutoHyphens/>
      <w:autoSpaceDE w:val="0"/>
      <w:spacing w:before="0" w:line="360" w:lineRule="auto"/>
      <w:ind w:firstLine="709"/>
      <w:jc w:val="both"/>
    </w:pPr>
    <w:rPr>
      <w:rFonts w:ascii="Times New Roman" w:hAnsi="Times New Roman"/>
      <w:b/>
      <w:bCs/>
      <w:color w:val="000000" w:themeColor="text1"/>
      <w:sz w:val="28"/>
      <w:szCs w:val="28"/>
    </w:rPr>
  </w:style>
  <w:style w:type="character" w:customStyle="1" w:styleId="af1">
    <w:name w:val="Заключение. Знак"/>
    <w:basedOn w:val="10"/>
    <w:link w:val="af0"/>
    <w:rsid w:val="007C7256"/>
    <w:rPr>
      <w:rFonts w:ascii="Times New Roman" w:eastAsiaTheme="majorEastAsia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af3">
    <w:name w:val="Список использованной литературы. Знак"/>
    <w:basedOn w:val="10"/>
    <w:link w:val="af2"/>
    <w:rsid w:val="007C725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243C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tif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26C80-EE51-42CA-BC0B-AE16189D8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149</Pages>
  <Words>19660</Words>
  <Characters>112062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Akko</dc:creator>
  <cp:keywords/>
  <dc:description/>
  <cp:lastModifiedBy>Администратор</cp:lastModifiedBy>
  <cp:revision>9</cp:revision>
  <dcterms:created xsi:type="dcterms:W3CDTF">2021-01-12T14:17:00Z</dcterms:created>
  <dcterms:modified xsi:type="dcterms:W3CDTF">2021-01-19T19:37:00Z</dcterms:modified>
</cp:coreProperties>
</file>