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F3" w:rsidRDefault="001C706E">
      <w:pPr>
        <w:pStyle w:val="Standard"/>
        <w:jc w:val="center"/>
      </w:pPr>
      <w:r>
        <w:rPr>
          <w:b/>
          <w:bCs/>
          <w:sz w:val="40"/>
          <w:szCs w:val="40"/>
          <w:lang w:val="ru-RU"/>
        </w:rPr>
        <w:t xml:space="preserve">Г  О  Д  О  В  </w:t>
      </w:r>
      <w:proofErr w:type="gramStart"/>
      <w:r>
        <w:rPr>
          <w:b/>
          <w:bCs/>
          <w:sz w:val="40"/>
          <w:szCs w:val="40"/>
          <w:lang w:val="ru-RU"/>
        </w:rPr>
        <w:t>О  Й</w:t>
      </w:r>
      <w:proofErr w:type="gramEnd"/>
      <w:r>
        <w:rPr>
          <w:b/>
          <w:bCs/>
          <w:sz w:val="40"/>
          <w:szCs w:val="40"/>
          <w:lang w:val="ru-RU"/>
        </w:rPr>
        <w:t xml:space="preserve">     О  Т  Ч  Ё  Т   ЗА   </w:t>
      </w:r>
      <w:r>
        <w:rPr>
          <w:b/>
          <w:bCs/>
          <w:sz w:val="40"/>
          <w:szCs w:val="40"/>
          <w:shd w:val="clear" w:color="auto" w:fill="FFFFFF"/>
          <w:lang w:val="ru-RU"/>
        </w:rPr>
        <w:t xml:space="preserve"> </w:t>
      </w:r>
      <w:r>
        <w:rPr>
          <w:b/>
          <w:bCs/>
          <w:sz w:val="44"/>
          <w:szCs w:val="44"/>
          <w:u w:val="single"/>
          <w:shd w:val="clear" w:color="auto" w:fill="FFFFFF"/>
          <w:lang w:val="ru-RU"/>
        </w:rPr>
        <w:t>2014</w:t>
      </w:r>
      <w:r>
        <w:rPr>
          <w:b/>
          <w:bCs/>
          <w:sz w:val="40"/>
          <w:szCs w:val="40"/>
          <w:shd w:val="clear" w:color="auto" w:fill="FFFFFF"/>
          <w:lang w:val="ru-RU"/>
        </w:rPr>
        <w:t xml:space="preserve"> </w:t>
      </w:r>
      <w:r>
        <w:rPr>
          <w:b/>
          <w:bCs/>
          <w:sz w:val="40"/>
          <w:szCs w:val="40"/>
          <w:lang w:val="ru-RU"/>
        </w:rPr>
        <w:t xml:space="preserve">  ГОД  </w:t>
      </w:r>
    </w:p>
    <w:p w:rsidR="00A72FF3" w:rsidRDefault="001C706E">
      <w:pPr>
        <w:pStyle w:val="Standard"/>
        <w:jc w:val="center"/>
      </w:pPr>
      <w:r>
        <w:rPr>
          <w:b/>
          <w:bCs/>
          <w:sz w:val="40"/>
          <w:szCs w:val="40"/>
          <w:lang w:val="ru-RU"/>
        </w:rPr>
        <w:t xml:space="preserve">ПО </w:t>
      </w:r>
      <w:r>
        <w:rPr>
          <w:b/>
          <w:bCs/>
          <w:sz w:val="40"/>
          <w:szCs w:val="40"/>
          <w:u w:val="single"/>
          <w:lang w:val="ru-RU"/>
        </w:rPr>
        <w:t>ПРИЁМУ ИНОСТРАННЫХ СПЕЦИАЛИСТОВ  В  ИМАШ РАН</w:t>
      </w:r>
    </w:p>
    <w:p w:rsidR="00A72FF3" w:rsidRDefault="00A72FF3">
      <w:pPr>
        <w:pStyle w:val="Standard"/>
        <w:jc w:val="center"/>
        <w:rPr>
          <w:b/>
          <w:bCs/>
          <w:sz w:val="40"/>
          <w:szCs w:val="40"/>
          <w:u w:val="single"/>
          <w:lang w:val="ru-RU"/>
        </w:rPr>
      </w:pPr>
    </w:p>
    <w:tbl>
      <w:tblPr>
        <w:tblW w:w="15300" w:type="dxa"/>
        <w:tblInd w:w="-3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5"/>
        <w:gridCol w:w="2715"/>
        <w:gridCol w:w="2535"/>
        <w:gridCol w:w="2730"/>
        <w:gridCol w:w="2340"/>
        <w:gridCol w:w="2325"/>
        <w:gridCol w:w="2100"/>
      </w:tblGrid>
      <w:tr w:rsidR="00A72FF3" w:rsidTr="00A72FF3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№№</w:t>
            </w:r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ПРИНИМАЮ-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ЩИЙ ОТДЕЛ</w:t>
            </w:r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ИМАШ РАН</w:t>
            </w:r>
          </w:p>
          <w:p w:rsidR="00A72FF3" w:rsidRDefault="001C706E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(Ф.И.О.</w:t>
            </w:r>
            <w:proofErr w:type="gramEnd"/>
          </w:p>
          <w:p w:rsidR="00A72FF3" w:rsidRDefault="001C706E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зав. отделом)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Ф.И.О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val="ru-RU"/>
              </w:rPr>
              <w:t>СОТРУДНИКА ИМАШ   РАН,</w:t>
            </w:r>
            <w:r>
              <w:rPr>
                <w:lang w:val="ru-RU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ru-RU"/>
              </w:rPr>
              <w:t>ответственного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за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приём 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конкретной делегации,</w:t>
            </w:r>
          </w:p>
          <w:p w:rsidR="00A72FF3" w:rsidRDefault="001C706E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его должность, контактный</w:t>
            </w:r>
          </w:p>
          <w:p w:rsidR="00A72FF3" w:rsidRDefault="001C706E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ИМЯ, ФАМИЛИЯ,</w:t>
            </w:r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ДОЛЖНОСТЬ,</w:t>
            </w:r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УЧЁНАЯ СТЕПЕНЬ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иностранных экспертов</w:t>
            </w:r>
            <w:r>
              <w:rPr>
                <w:b/>
                <w:bCs/>
                <w:sz w:val="26"/>
                <w:szCs w:val="26"/>
                <w:lang w:val="ru-RU"/>
              </w:rPr>
              <w:t>, посетивших ИМАШ;</w:t>
            </w:r>
          </w:p>
          <w:p w:rsidR="00A72FF3" w:rsidRDefault="00A72FF3">
            <w:pPr>
              <w:pStyle w:val="TableContents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НАЗВАНИЕ ОРГАНИЗАЦИИ,</w:t>
            </w:r>
          </w:p>
          <w:p w:rsidR="00A72FF3" w:rsidRDefault="001C706E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которую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представляют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ГРАЖДАНСТВО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ИНОСТРАН-НЫХ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 xml:space="preserve"> ВИЗИТЁРОВ</w:t>
            </w:r>
          </w:p>
          <w:p w:rsidR="00A72FF3" w:rsidRDefault="00A72FF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A72FF3" w:rsidRDefault="00A72FF3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ДАТА ПРИЁМА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A72FF3" w:rsidRDefault="00A72FF3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ЦЕЛЬ, ХАРАКТЕР</w:t>
            </w:r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ПОСЕЩЕНИЯ /</w:t>
            </w:r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ВИЗИТА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ru-RU"/>
              </w:rPr>
              <w:t>(</w:t>
            </w:r>
            <w:r>
              <w:rPr>
                <w:b/>
                <w:bCs/>
                <w:sz w:val="26"/>
                <w:szCs w:val="26"/>
                <w:lang w:val="ru-RU"/>
              </w:rPr>
              <w:t>участие в работе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ru-RU"/>
              </w:rPr>
              <w:t>научного форума,</w:t>
            </w:r>
            <w:proofErr w:type="gramEnd"/>
          </w:p>
          <w:p w:rsidR="00A72FF3" w:rsidRDefault="001C706E">
            <w:pPr>
              <w:pStyle w:val="TableContents"/>
              <w:jc w:val="center"/>
            </w:pPr>
            <w:proofErr w:type="spellStart"/>
            <w:proofErr w:type="gramStart"/>
            <w:r>
              <w:rPr>
                <w:b/>
                <w:bCs/>
                <w:sz w:val="26"/>
                <w:szCs w:val="26"/>
                <w:lang w:val="ru-RU"/>
              </w:rPr>
              <w:t>ознакомитель-ный</w:t>
            </w:r>
            <w:proofErr w:type="spellEnd"/>
            <w:r>
              <w:rPr>
                <w:b/>
                <w:bCs/>
                <w:sz w:val="26"/>
                <w:szCs w:val="26"/>
                <w:lang w:val="ru-RU"/>
              </w:rPr>
              <w:t xml:space="preserve"> /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ru-RU"/>
              </w:rPr>
              <w:t>рабочий визит</w:t>
            </w:r>
            <w:r>
              <w:rPr>
                <w:sz w:val="26"/>
                <w:szCs w:val="26"/>
                <w:lang w:val="ru-RU"/>
              </w:rPr>
              <w:t>);</w:t>
            </w:r>
            <w:proofErr w:type="gramEnd"/>
          </w:p>
          <w:p w:rsidR="00A72FF3" w:rsidRDefault="00A72FF3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Место проведения</w:t>
            </w:r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приёма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ОСНОВАНИЕ</w:t>
            </w:r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для приёма,</w:t>
            </w:r>
          </w:p>
          <w:p w:rsidR="00A72FF3" w:rsidRDefault="00A72FF3">
            <w:pPr>
              <w:pStyle w:val="TableContents"/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Ф.И.О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уполномочен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b/>
                <w:bCs/>
                <w:sz w:val="28"/>
                <w:szCs w:val="28"/>
                <w:lang w:val="ru-RU"/>
              </w:rPr>
              <w:t>ного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 xml:space="preserve"> лица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b/>
                <w:bCs/>
                <w:sz w:val="28"/>
                <w:szCs w:val="28"/>
                <w:lang w:val="ru-RU"/>
              </w:rPr>
              <w:t>давшего разрешение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на приём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иностранных</w:t>
            </w:r>
            <w:proofErr w:type="gramEnd"/>
          </w:p>
          <w:p w:rsidR="00A72FF3" w:rsidRDefault="001C706E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специалистов;</w:t>
            </w:r>
          </w:p>
          <w:p w:rsidR="00A72FF3" w:rsidRDefault="00A72FF3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Источник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финансирова-ния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мероприя-тия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(№ гранта,</w:t>
            </w:r>
            <w:r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название проекта)</w:t>
            </w:r>
          </w:p>
          <w:p w:rsidR="00A72FF3" w:rsidRDefault="00A72FF3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72FF3" w:rsidTr="00A72FF3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5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7</w:t>
            </w:r>
          </w:p>
        </w:tc>
      </w:tr>
      <w:tr w:rsidR="00A72FF3" w:rsidTr="00A72FF3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Standard"/>
              <w:jc w:val="center"/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«</w:t>
            </w:r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>МЕХАНИКА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>МАШИН И</w:t>
            </w:r>
            <w:r>
              <w:rPr>
                <w:b/>
                <w:bCs/>
                <w:sz w:val="32"/>
                <w:szCs w:val="32"/>
                <w:u w:val="single"/>
                <w:shd w:val="clear" w:color="auto" w:fill="FFFF00"/>
                <w:lang w:val="ru-RU"/>
              </w:rPr>
              <w:t xml:space="preserve"> </w:t>
            </w:r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>УПРАВЛЕНИЕ МАШИНАМИ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A72FF3" w:rsidRDefault="001C706E">
            <w:pPr>
              <w:pStyle w:val="Standard"/>
              <w:jc w:val="center"/>
            </w:pPr>
            <w:proofErr w:type="gramStart"/>
            <w:r>
              <w:rPr>
                <w:i/>
                <w:iCs/>
                <w:sz w:val="32"/>
                <w:szCs w:val="32"/>
                <w:shd w:val="clear" w:color="auto" w:fill="FFFFFF"/>
                <w:lang w:val="ru-RU"/>
              </w:rPr>
              <w:lastRenderedPageBreak/>
              <w:t>(</w:t>
            </w:r>
            <w:r>
              <w:rPr>
                <w:i/>
                <w:iCs/>
                <w:sz w:val="28"/>
                <w:szCs w:val="28"/>
                <w:shd w:val="clear" w:color="auto" w:fill="FFFFFF"/>
                <w:lang w:val="ru-RU"/>
              </w:rPr>
              <w:t>зав. отделом,</w:t>
            </w:r>
            <w:proofErr w:type="gramEnd"/>
          </w:p>
          <w:p w:rsidR="00A72FF3" w:rsidRDefault="001C706E">
            <w:pPr>
              <w:pStyle w:val="Standard"/>
              <w:jc w:val="center"/>
            </w:pPr>
            <w:proofErr w:type="spellStart"/>
            <w:r>
              <w:rPr>
                <w:i/>
                <w:iCs/>
                <w:sz w:val="28"/>
                <w:szCs w:val="28"/>
                <w:shd w:val="clear" w:color="auto" w:fill="FFFFFF"/>
                <w:lang w:val="ru-RU"/>
              </w:rPr>
              <w:t>д.т</w:t>
            </w:r>
            <w:proofErr w:type="gramStart"/>
            <w:r>
              <w:rPr>
                <w:i/>
                <w:iCs/>
                <w:sz w:val="28"/>
                <w:szCs w:val="28"/>
                <w:shd w:val="clear" w:color="auto" w:fill="FFFFFF"/>
                <w:lang w:val="ru-RU"/>
              </w:rPr>
              <w:t>.н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, профессор </w:t>
            </w:r>
            <w:r>
              <w:rPr>
                <w:b/>
                <w:bCs/>
                <w:i/>
                <w:iCs/>
                <w:sz w:val="32"/>
                <w:szCs w:val="32"/>
                <w:shd w:val="clear" w:color="auto" w:fill="FFFFFF"/>
                <w:lang w:val="ru-RU"/>
              </w:rPr>
              <w:t>В.А.Глазунов</w:t>
            </w:r>
            <w:r>
              <w:rPr>
                <w:i/>
                <w:iCs/>
                <w:sz w:val="32"/>
                <w:szCs w:val="32"/>
                <w:shd w:val="clear" w:color="auto" w:fill="FFFFFF"/>
                <w:lang w:val="ru-RU"/>
              </w:rPr>
              <w:t>)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lastRenderedPageBreak/>
              <w:t>Виктор Аркадьевич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ГЛАЗУНОВ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>,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заведующий данным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отделом и</w:t>
            </w:r>
          </w:p>
          <w:p w:rsidR="00A72FF3" w:rsidRDefault="001C706E">
            <w:pPr>
              <w:pStyle w:val="TableContents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зав. лабораторией;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Тел.: </w:t>
            </w:r>
            <w:r>
              <w:rPr>
                <w:shd w:val="clear" w:color="auto" w:fill="FFFFFF"/>
                <w:lang w:val="ru-RU"/>
              </w:rPr>
              <w:t>8-495-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624-0028</w:t>
            </w:r>
            <w:r>
              <w:rPr>
                <w:shd w:val="clear" w:color="auto" w:fill="FFFFFF"/>
                <w:lang w:val="ru-RU"/>
              </w:rPr>
              <w:t>.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lastRenderedPageBreak/>
              <w:t>69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иностранных учёных-участников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20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-го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Международного научного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lastRenderedPageBreak/>
              <w:t>симпозиума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по теории и практике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роботов и манипуляторов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i/>
                <w:iCs/>
                <w:sz w:val="32"/>
                <w:szCs w:val="32"/>
                <w:shd w:val="clear" w:color="auto" w:fill="FFFFFF"/>
                <w:lang w:val="ru-RU"/>
              </w:rPr>
              <w:t>—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i/>
                <w:iCs/>
                <w:sz w:val="32"/>
                <w:szCs w:val="32"/>
                <w:shd w:val="clear" w:color="auto" w:fill="FFFFFF"/>
                <w:lang w:val="ru-RU"/>
              </w:rPr>
              <w:t>“</w:t>
            </w:r>
            <w:r>
              <w:rPr>
                <w:b/>
                <w:bCs/>
                <w:i/>
                <w:iCs/>
                <w:sz w:val="32"/>
                <w:szCs w:val="32"/>
                <w:shd w:val="clear" w:color="auto" w:fill="FFFFFF"/>
                <w:lang w:val="en-US"/>
              </w:rPr>
              <w:t>ROMANSY</w:t>
            </w:r>
            <w:r>
              <w:rPr>
                <w:b/>
                <w:bCs/>
                <w:i/>
                <w:iCs/>
                <w:sz w:val="32"/>
                <w:szCs w:val="32"/>
                <w:shd w:val="clear" w:color="auto" w:fill="FFFFFF"/>
                <w:lang w:val="ru-RU"/>
              </w:rPr>
              <w:t>-2014”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shd w:val="clear" w:color="auto" w:fill="FFFFFF"/>
                <w:lang w:val="ru-RU"/>
              </w:rPr>
              <w:t>(</w:t>
            </w:r>
            <w:r>
              <w:rPr>
                <w:i/>
                <w:iCs/>
                <w:sz w:val="26"/>
                <w:szCs w:val="26"/>
                <w:shd w:val="clear" w:color="auto" w:fill="FFFFFF"/>
                <w:lang w:val="ru-RU"/>
              </w:rPr>
              <w:t>список прилагается);</w:t>
            </w:r>
          </w:p>
          <w:p w:rsidR="00A72FF3" w:rsidRDefault="00A72FF3">
            <w:pPr>
              <w:pStyle w:val="TableContents"/>
              <w:jc w:val="center"/>
              <w:rPr>
                <w:i/>
                <w:iCs/>
                <w:sz w:val="26"/>
                <w:szCs w:val="26"/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Представители международных национальных комитетов </w:t>
            </w:r>
            <w:proofErr w:type="spellStart"/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ИФТоММ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 (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Международной Федерации по продвижению науки о машинах и механизмах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>)</w:t>
            </w:r>
          </w:p>
          <w:p w:rsidR="00A72FF3" w:rsidRDefault="00A72FF3">
            <w:pPr>
              <w:pStyle w:val="TableContents"/>
              <w:jc w:val="center"/>
              <w:rPr>
                <w:sz w:val="14"/>
                <w:szCs w:val="14"/>
                <w:shd w:val="clear" w:color="auto" w:fill="FFFFFF"/>
                <w:lang w:val="ru-RU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Standard"/>
              <w:spacing w:line="360" w:lineRule="auto"/>
              <w:jc w:val="center"/>
            </w:pPr>
            <w:r>
              <w:rPr>
                <w:sz w:val="32"/>
                <w:szCs w:val="32"/>
                <w:shd w:val="clear" w:color="auto" w:fill="FFFFFF"/>
                <w:lang w:val="ru-RU"/>
              </w:rPr>
              <w:lastRenderedPageBreak/>
              <w:t xml:space="preserve">Учёные из 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БЕЛОРУССИИ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БЕЛЬГИИ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>,</w:t>
            </w:r>
          </w:p>
          <w:p w:rsidR="00A72FF3" w:rsidRDefault="001C706E">
            <w:pPr>
              <w:pStyle w:val="Standard"/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lastRenderedPageBreak/>
              <w:t>БОЛГАРИИ,</w:t>
            </w:r>
          </w:p>
          <w:p w:rsidR="00A72FF3" w:rsidRDefault="001C706E">
            <w:pPr>
              <w:pStyle w:val="Standard"/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БРАЗИЛИИ</w:t>
            </w:r>
            <w:r>
              <w:rPr>
                <w:b/>
                <w:bCs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proofErr w:type="gramStart"/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ВЕЛИКОБРИ-ТАНИИ</w:t>
            </w:r>
            <w:proofErr w:type="gramEnd"/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ВЬЕТНАМА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ГЕРМАНИИ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ГРЕЦИИ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ИТАЛИИ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ИРАНА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КАЗАХСТАНА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КИТАЯ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ПОЛЬШИ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>,</w:t>
            </w:r>
          </w:p>
          <w:p w:rsidR="00A72FF3" w:rsidRDefault="001C706E">
            <w:pPr>
              <w:pStyle w:val="Standard"/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РЕСПУБЛИКИ КОРЕЯ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СЕРБИИ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США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ТУРЦИИ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ФРАНЦИИ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ЯПОНИИ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>.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lastRenderedPageBreak/>
              <w:t>24-26 июня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с.</w:t>
            </w:r>
            <w:proofErr w:type="gramStart"/>
            <w:r>
              <w:rPr>
                <w:sz w:val="32"/>
                <w:szCs w:val="32"/>
                <w:shd w:val="clear" w:color="auto" w:fill="FFFFFF"/>
                <w:lang w:val="ru-RU"/>
              </w:rPr>
              <w:t>г</w:t>
            </w:r>
            <w:proofErr w:type="gramEnd"/>
            <w:r>
              <w:rPr>
                <w:sz w:val="32"/>
                <w:szCs w:val="32"/>
                <w:shd w:val="clear" w:color="auto" w:fill="FFFFFF"/>
                <w:lang w:val="ru-RU"/>
              </w:rPr>
              <w:t>.;</w:t>
            </w:r>
          </w:p>
          <w:p w:rsidR="00A72FF3" w:rsidRDefault="00A72FF3">
            <w:pPr>
              <w:pStyle w:val="TableContents"/>
              <w:jc w:val="center"/>
              <w:rPr>
                <w:sz w:val="14"/>
                <w:szCs w:val="14"/>
                <w:shd w:val="clear" w:color="auto" w:fill="FFFFFF"/>
                <w:lang w:val="ru-RU"/>
              </w:rPr>
            </w:pPr>
          </w:p>
          <w:p w:rsidR="00A72FF3" w:rsidRDefault="00A72FF3">
            <w:pPr>
              <w:pStyle w:val="TableContents"/>
              <w:jc w:val="center"/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</w:pPr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 xml:space="preserve">1-е </w:t>
            </w:r>
            <w:proofErr w:type="gramStart"/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>КОЛЛЕК-ТИВНОЕ</w:t>
            </w:r>
            <w:proofErr w:type="gramEnd"/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30"/>
                <w:szCs w:val="30"/>
                <w:u w:val="single"/>
                <w:shd w:val="clear" w:color="auto" w:fill="FFFFFF"/>
                <w:lang w:val="ru-RU"/>
              </w:rPr>
            </w:pPr>
            <w:r>
              <w:rPr>
                <w:b/>
                <w:bCs/>
                <w:sz w:val="30"/>
                <w:szCs w:val="30"/>
                <w:u w:val="single"/>
                <w:shd w:val="clear" w:color="auto" w:fill="FFFFFF"/>
                <w:lang w:val="ru-RU"/>
              </w:rPr>
              <w:lastRenderedPageBreak/>
              <w:t>ПОСЕЩЕНИЕ ИМАШ;</w:t>
            </w:r>
          </w:p>
          <w:p w:rsidR="00A72FF3" w:rsidRDefault="00A72FF3">
            <w:pPr>
              <w:pStyle w:val="TableContents"/>
              <w:jc w:val="center"/>
              <w:rPr>
                <w:b/>
                <w:bCs/>
                <w:sz w:val="14"/>
                <w:szCs w:val="14"/>
                <w:u w:val="single"/>
                <w:shd w:val="clear" w:color="auto" w:fill="FFFFFF"/>
                <w:lang w:val="ru-RU"/>
              </w:rPr>
            </w:pPr>
          </w:p>
          <w:p w:rsidR="00A72FF3" w:rsidRDefault="00A72FF3">
            <w:pPr>
              <w:pStyle w:val="TableContents"/>
              <w:jc w:val="center"/>
              <w:rPr>
                <w:sz w:val="14"/>
                <w:szCs w:val="14"/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Цель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i/>
                <w:iCs/>
                <w:sz w:val="32"/>
                <w:szCs w:val="32"/>
                <w:shd w:val="clear" w:color="auto" w:fill="FFFFFF"/>
                <w:lang w:val="ru-RU"/>
              </w:rPr>
              <w:t xml:space="preserve">—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участие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иностранных специалистов</w:t>
            </w:r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в работе международного форума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(в качестве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докладчиков</w:t>
            </w:r>
            <w:r>
              <w:rPr>
                <w:shd w:val="clear" w:color="auto" w:fill="FFFFFF"/>
                <w:lang w:val="ru-RU"/>
              </w:rPr>
              <w:t>)</w:t>
            </w:r>
            <w:r>
              <w:rPr>
                <w:b/>
                <w:bCs/>
                <w:shd w:val="clear" w:color="auto" w:fill="FFFFFF"/>
                <w:lang w:val="ru-RU"/>
              </w:rPr>
              <w:t>;</w:t>
            </w:r>
          </w:p>
          <w:p w:rsidR="00A72FF3" w:rsidRDefault="00A72FF3">
            <w:pPr>
              <w:pStyle w:val="TableContents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Место проведения: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конференц-зал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ИМАШ на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М.Ха-ритоньевском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пер., д. 4.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lastRenderedPageBreak/>
              <w:t>Коллективное посещение (1)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иностранными докладчиками конференции на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территории ИМАШ РАН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согласовано с руководством ИМАШ РАН,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разрешение дано директором ИМАШ РАН, академиком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Р.Ф.Ганиевым;</w:t>
            </w:r>
          </w:p>
          <w:p w:rsidR="00A72FF3" w:rsidRDefault="00A72FF3">
            <w:pPr>
              <w:pStyle w:val="TableContents"/>
              <w:jc w:val="center"/>
              <w:rPr>
                <w:b/>
                <w:bCs/>
                <w:sz w:val="14"/>
                <w:szCs w:val="14"/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Финансирова-ние</w:t>
            </w:r>
            <w:proofErr w:type="spellEnd"/>
            <w:proofErr w:type="gramEnd"/>
            <w:r>
              <w:rPr>
                <w:sz w:val="28"/>
                <w:szCs w:val="28"/>
                <w:u w:val="single"/>
                <w:shd w:val="clear" w:color="auto" w:fill="FFFFFF"/>
                <w:lang w:val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научного форума 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за счёт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гранта РФФИ</w:t>
            </w:r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№ 14-08-06021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по проекту: «Организация 20-го </w:t>
            </w:r>
            <w:proofErr w:type="spellStart"/>
            <w:proofErr w:type="gramStart"/>
            <w:r>
              <w:rPr>
                <w:sz w:val="28"/>
                <w:szCs w:val="28"/>
                <w:shd w:val="clear" w:color="auto" w:fill="FFFFFF"/>
                <w:lang w:val="ru-RU"/>
              </w:rPr>
              <w:t>Международ-ного</w:t>
            </w:r>
            <w:proofErr w:type="spellEnd"/>
            <w:proofErr w:type="gram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симпо-зиума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по теории и практике роботов и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манипуля-торов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i/>
                <w:iCs/>
                <w:sz w:val="32"/>
                <w:szCs w:val="32"/>
                <w:shd w:val="clear" w:color="auto" w:fill="FFFFFF"/>
                <w:lang w:val="ru-RU"/>
              </w:rPr>
              <w:t xml:space="preserve">— </w:t>
            </w:r>
            <w:r>
              <w:rPr>
                <w:i/>
                <w:iCs/>
                <w:sz w:val="32"/>
                <w:szCs w:val="32"/>
                <w:shd w:val="clear" w:color="auto" w:fill="FFFFFF"/>
                <w:lang w:val="en-US"/>
              </w:rPr>
              <w:t>R</w:t>
            </w:r>
            <w:r>
              <w:rPr>
                <w:i/>
                <w:iCs/>
                <w:sz w:val="32"/>
                <w:szCs w:val="32"/>
                <w:shd w:val="clear" w:color="auto" w:fill="FFFFFF"/>
                <w:lang w:val="ru-RU"/>
              </w:rPr>
              <w:t>ОМА</w:t>
            </w:r>
            <w:r>
              <w:rPr>
                <w:i/>
                <w:iCs/>
                <w:sz w:val="32"/>
                <w:szCs w:val="32"/>
                <w:shd w:val="clear" w:color="auto" w:fill="FFFFFF"/>
                <w:lang w:val="en-US"/>
              </w:rPr>
              <w:t>NSY</w:t>
            </w:r>
            <w:r>
              <w:rPr>
                <w:i/>
                <w:iCs/>
                <w:sz w:val="32"/>
                <w:szCs w:val="32"/>
                <w:shd w:val="clear" w:color="auto" w:fill="FFFFFF"/>
                <w:lang w:val="ru-RU"/>
              </w:rPr>
              <w:t>-2014».</w:t>
            </w:r>
          </w:p>
          <w:p w:rsidR="00A72FF3" w:rsidRDefault="00A72FF3">
            <w:pPr>
              <w:pStyle w:val="TableContents"/>
              <w:jc w:val="center"/>
              <w:rPr>
                <w:sz w:val="14"/>
                <w:szCs w:val="14"/>
                <w:shd w:val="clear" w:color="auto" w:fill="FFFFFF"/>
                <w:lang w:val="ru-RU"/>
              </w:rPr>
            </w:pPr>
          </w:p>
        </w:tc>
      </w:tr>
      <w:tr w:rsidR="00A72FF3" w:rsidTr="00A72FF3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2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Standard"/>
              <w:jc w:val="center"/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«</w:t>
            </w:r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>КОНСТРУКЦ</w:t>
            </w:r>
            <w:proofErr w:type="gramStart"/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>И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-</w:t>
            </w:r>
            <w:proofErr w:type="gram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>ОННОЕ МАТЕ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-</w:t>
            </w:r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>РИАЛОВЕДЕ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-</w:t>
            </w:r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>НИЕ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A72FF3" w:rsidRDefault="001C706E">
            <w:pPr>
              <w:pStyle w:val="Standard"/>
              <w:jc w:val="center"/>
              <w:rPr>
                <w:i/>
                <w:iCs/>
                <w:sz w:val="28"/>
                <w:szCs w:val="28"/>
                <w:shd w:val="clear" w:color="auto" w:fill="FFFFFF"/>
                <w:lang w:val="ru-RU"/>
              </w:rPr>
            </w:pPr>
            <w:proofErr w:type="gramStart"/>
            <w:r>
              <w:rPr>
                <w:i/>
                <w:iCs/>
                <w:sz w:val="28"/>
                <w:szCs w:val="28"/>
                <w:shd w:val="clear" w:color="auto" w:fill="FFFFFF"/>
                <w:lang w:val="ru-RU"/>
              </w:rPr>
              <w:t>(зав. отделом,</w:t>
            </w:r>
            <w:proofErr w:type="gramEnd"/>
          </w:p>
          <w:p w:rsidR="00A72FF3" w:rsidRDefault="001C706E">
            <w:pPr>
              <w:pStyle w:val="Standard"/>
              <w:jc w:val="center"/>
            </w:pPr>
            <w:r>
              <w:rPr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д.т.н., </w:t>
            </w:r>
            <w:r>
              <w:rPr>
                <w:i/>
                <w:iCs/>
                <w:sz w:val="26"/>
                <w:szCs w:val="26"/>
                <w:shd w:val="clear" w:color="auto" w:fill="FFFFFF"/>
                <w:lang w:val="ru-RU"/>
              </w:rPr>
              <w:t xml:space="preserve">профессор </w:t>
            </w:r>
            <w:r>
              <w:rPr>
                <w:b/>
                <w:bCs/>
                <w:i/>
                <w:iCs/>
                <w:sz w:val="32"/>
                <w:szCs w:val="32"/>
                <w:shd w:val="clear" w:color="auto" w:fill="FFFFFF"/>
                <w:lang w:val="ru-RU"/>
              </w:rPr>
              <w:t>А.Н.Романов</w:t>
            </w:r>
            <w:r>
              <w:rPr>
                <w:i/>
                <w:iCs/>
                <w:sz w:val="28"/>
                <w:szCs w:val="28"/>
                <w:shd w:val="clear" w:color="auto" w:fill="FFFFFF"/>
                <w:lang w:val="ru-RU"/>
              </w:rPr>
              <w:t>)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Александр Никитович РОМАНОВ</w:t>
            </w:r>
          </w:p>
          <w:p w:rsidR="00A72FF3" w:rsidRDefault="001C706E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заместитель директора ИМАШ и</w:t>
            </w:r>
          </w:p>
          <w:p w:rsidR="00A72FF3" w:rsidRDefault="001C706E">
            <w:pPr>
              <w:pStyle w:val="Standard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заведующий данным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отделом;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Тел.: </w:t>
            </w:r>
            <w:r>
              <w:rPr>
                <w:shd w:val="clear" w:color="auto" w:fill="FFFFFF"/>
                <w:lang w:val="ru-RU"/>
              </w:rPr>
              <w:t>8-</w:t>
            </w:r>
            <w:r>
              <w:rPr>
                <w:b/>
                <w:bCs/>
                <w:shd w:val="clear" w:color="auto" w:fill="FFFFFF"/>
                <w:lang w:val="ru-RU"/>
              </w:rPr>
              <w:t>499</w:t>
            </w:r>
            <w:r>
              <w:rPr>
                <w:shd w:val="clear" w:color="auto" w:fill="FFFFFF"/>
                <w:lang w:val="ru-RU"/>
              </w:rPr>
              <w:t>-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135-3355</w:t>
            </w:r>
            <w:r>
              <w:rPr>
                <w:shd w:val="clear" w:color="auto" w:fill="FFFFFF"/>
                <w:lang w:val="ru-RU"/>
              </w:rPr>
              <w:t>.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>3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иностранных </w:t>
            </w:r>
            <w:proofErr w:type="spellStart"/>
            <w:proofErr w:type="gramStart"/>
            <w:r>
              <w:rPr>
                <w:sz w:val="28"/>
                <w:szCs w:val="28"/>
                <w:shd w:val="clear" w:color="auto" w:fill="FFFFFF"/>
                <w:lang w:val="ru-RU"/>
              </w:rPr>
              <w:t>учёных-участника</w:t>
            </w:r>
            <w:proofErr w:type="spellEnd"/>
            <w:proofErr w:type="gramEnd"/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Международной конференции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 «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Живучесть и конструкционное материаловедение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  <w:t>(SSMS-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2014)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>»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>(</w:t>
            </w:r>
            <w:r>
              <w:rPr>
                <w:i/>
                <w:iCs/>
                <w:sz w:val="26"/>
                <w:szCs w:val="26"/>
                <w:shd w:val="clear" w:color="auto" w:fill="FFFFFF"/>
                <w:lang w:val="ru-RU"/>
              </w:rPr>
              <w:t>список прилагается)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A72FF3">
            <w:pPr>
              <w:pStyle w:val="TableContents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A72FF3" w:rsidRDefault="00A72FF3">
            <w:pPr>
              <w:pStyle w:val="TableContents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A72FF3" w:rsidRDefault="00A72FF3">
            <w:pPr>
              <w:pStyle w:val="TableContents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Учёные из </w:t>
            </w:r>
            <w:r>
              <w:rPr>
                <w:b/>
                <w:bCs/>
                <w:sz w:val="30"/>
                <w:szCs w:val="30"/>
                <w:shd w:val="clear" w:color="auto" w:fill="FFFFFF"/>
                <w:lang w:val="ru-RU"/>
              </w:rPr>
              <w:t>БЕЛОРУССИИ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30"/>
                <w:szCs w:val="30"/>
                <w:shd w:val="clear" w:color="auto" w:fill="FFFFFF"/>
                <w:lang w:val="ru-RU"/>
              </w:rPr>
              <w:t>21-23 октября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с.</w:t>
            </w:r>
            <w:proofErr w:type="gramStart"/>
            <w:r>
              <w:rPr>
                <w:sz w:val="28"/>
                <w:szCs w:val="28"/>
                <w:shd w:val="clear" w:color="auto" w:fill="FFFFFF"/>
                <w:lang w:val="ru-RU"/>
              </w:rPr>
              <w:t>г</w:t>
            </w:r>
            <w:proofErr w:type="gramEnd"/>
            <w:r>
              <w:rPr>
                <w:sz w:val="28"/>
                <w:szCs w:val="28"/>
                <w:shd w:val="clear" w:color="auto" w:fill="FFFFFF"/>
                <w:lang w:val="ru-RU"/>
              </w:rPr>
              <w:t>.;</w:t>
            </w:r>
          </w:p>
          <w:p w:rsidR="00A72FF3" w:rsidRDefault="00A72FF3">
            <w:pPr>
              <w:pStyle w:val="TableContents"/>
              <w:jc w:val="center"/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</w:pPr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 xml:space="preserve">2-е </w:t>
            </w:r>
            <w:proofErr w:type="gramStart"/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>КОЛЛЕК-ТИВНОЕ</w:t>
            </w:r>
            <w:proofErr w:type="gramEnd"/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30"/>
                <w:szCs w:val="30"/>
                <w:u w:val="single"/>
                <w:shd w:val="clear" w:color="auto" w:fill="FFFFFF"/>
                <w:lang w:val="ru-RU"/>
              </w:rPr>
            </w:pPr>
            <w:r>
              <w:rPr>
                <w:b/>
                <w:bCs/>
                <w:sz w:val="30"/>
                <w:szCs w:val="30"/>
                <w:u w:val="single"/>
                <w:shd w:val="clear" w:color="auto" w:fill="FFFFFF"/>
                <w:lang w:val="ru-RU"/>
              </w:rPr>
              <w:t>ПОСЕЩЕНИЕ ИМАШ;</w:t>
            </w:r>
          </w:p>
          <w:p w:rsidR="00A72FF3" w:rsidRDefault="00A72FF3">
            <w:pPr>
              <w:pStyle w:val="TableContents"/>
              <w:jc w:val="center"/>
              <w:rPr>
                <w:b/>
                <w:bCs/>
                <w:sz w:val="14"/>
                <w:szCs w:val="14"/>
                <w:u w:val="single"/>
                <w:shd w:val="clear" w:color="auto" w:fill="FFFFFF"/>
                <w:lang w:val="ru-RU"/>
              </w:rPr>
            </w:pPr>
          </w:p>
          <w:p w:rsidR="00A72FF3" w:rsidRDefault="00A72FF3">
            <w:pPr>
              <w:pStyle w:val="TableContents"/>
              <w:jc w:val="center"/>
              <w:rPr>
                <w:sz w:val="14"/>
                <w:szCs w:val="14"/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Цель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i/>
                <w:iCs/>
                <w:sz w:val="32"/>
                <w:szCs w:val="32"/>
                <w:shd w:val="clear" w:color="auto" w:fill="FFFFFF"/>
                <w:lang w:val="ru-RU"/>
              </w:rPr>
              <w:t xml:space="preserve">—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участие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иностранных специалистов</w:t>
            </w:r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в работе международного форума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(в качестве докладчиков</w:t>
            </w:r>
            <w:r>
              <w:rPr>
                <w:shd w:val="clear" w:color="auto" w:fill="FFFFFF"/>
                <w:lang w:val="ru-RU"/>
              </w:rPr>
              <w:t>);</w:t>
            </w:r>
          </w:p>
          <w:p w:rsidR="00A72FF3" w:rsidRDefault="00A72FF3">
            <w:pPr>
              <w:pStyle w:val="TableContents"/>
              <w:jc w:val="center"/>
              <w:rPr>
                <w:b/>
                <w:bCs/>
                <w:sz w:val="14"/>
                <w:szCs w:val="14"/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Место проведения: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конференц-зал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ИМАШ на ул. Бардина, 4.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Коллективное посещение (2)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иностранными докладчиками конференции на территории ИМАШ РАН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согласовано с руководством ИМАШ,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разрешение дано зам. директора ИМАШ РАН </w:t>
            </w:r>
            <w:proofErr w:type="spellStart"/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О.И.Косыре-вым</w:t>
            </w:r>
            <w:proofErr w:type="spellEnd"/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;</w:t>
            </w:r>
          </w:p>
          <w:p w:rsidR="00A72FF3" w:rsidRDefault="00A72FF3">
            <w:pPr>
              <w:pStyle w:val="TableContents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Финансирова-ние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научного форума 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за счёт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 xml:space="preserve">гранта РФФИ </w:t>
            </w:r>
            <w:r>
              <w:rPr>
                <w:b/>
                <w:bCs/>
                <w:u w:val="single"/>
                <w:shd w:val="clear" w:color="auto" w:fill="FFFFFF"/>
                <w:lang w:val="ru-RU"/>
              </w:rPr>
              <w:t>№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 xml:space="preserve"> 14-08-20440-г</w:t>
            </w:r>
          </w:p>
          <w:p w:rsidR="00A72FF3" w:rsidRDefault="001C706E">
            <w:pPr>
              <w:pStyle w:val="TableContents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по проекту:</w:t>
            </w:r>
          </w:p>
          <w:p w:rsidR="00A72FF3" w:rsidRDefault="001C706E">
            <w:pPr>
              <w:pStyle w:val="TableContents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«Организация и проведение ИМАШ РАН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2-ой </w:t>
            </w:r>
            <w:proofErr w:type="spellStart"/>
            <w:proofErr w:type="gramStart"/>
            <w:r>
              <w:rPr>
                <w:sz w:val="28"/>
                <w:szCs w:val="28"/>
                <w:shd w:val="clear" w:color="auto" w:fill="FFFFFF"/>
                <w:lang w:val="ru-RU"/>
              </w:rPr>
              <w:t>Международ-ной</w:t>
            </w:r>
            <w:proofErr w:type="spellEnd"/>
            <w:proofErr w:type="gram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конферен-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ции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 «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Живучесть и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конструкцион-ное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материало-ведение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(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SSMS-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2014)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>».</w:t>
            </w:r>
          </w:p>
          <w:p w:rsidR="00A72FF3" w:rsidRDefault="00A72FF3">
            <w:pPr>
              <w:pStyle w:val="TableContents"/>
              <w:jc w:val="center"/>
              <w:rPr>
                <w:sz w:val="26"/>
                <w:szCs w:val="26"/>
                <w:shd w:val="clear" w:color="auto" w:fill="FFFFFF"/>
                <w:lang w:val="ru-RU"/>
              </w:rPr>
            </w:pPr>
          </w:p>
          <w:p w:rsidR="00A72FF3" w:rsidRDefault="00A72FF3">
            <w:pPr>
              <w:pStyle w:val="TableContents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A72FF3" w:rsidTr="00A72FF3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3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Standard"/>
              <w:jc w:val="center"/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«</w:t>
            </w:r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>МЕХАНИКА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>МАШИН И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>УПРАВЛЕНИЕ МАШИНАМИ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A72FF3" w:rsidRDefault="001C706E">
            <w:pPr>
              <w:pStyle w:val="Standard"/>
              <w:jc w:val="center"/>
              <w:rPr>
                <w:i/>
                <w:iCs/>
                <w:sz w:val="28"/>
                <w:szCs w:val="28"/>
                <w:shd w:val="clear" w:color="auto" w:fill="FFFFFF"/>
                <w:lang w:val="ru-RU"/>
              </w:rPr>
            </w:pPr>
            <w:proofErr w:type="gramStart"/>
            <w:r>
              <w:rPr>
                <w:i/>
                <w:iCs/>
                <w:sz w:val="28"/>
                <w:szCs w:val="28"/>
                <w:shd w:val="clear" w:color="auto" w:fill="FFFFFF"/>
                <w:lang w:val="ru-RU"/>
              </w:rPr>
              <w:t>(зав. отделом,</w:t>
            </w:r>
            <w:proofErr w:type="gramEnd"/>
          </w:p>
          <w:p w:rsidR="00A72FF3" w:rsidRDefault="001C706E">
            <w:pPr>
              <w:pStyle w:val="Standard"/>
              <w:jc w:val="center"/>
            </w:pPr>
            <w:proofErr w:type="spellStart"/>
            <w:r>
              <w:rPr>
                <w:i/>
                <w:iCs/>
                <w:sz w:val="28"/>
                <w:szCs w:val="28"/>
                <w:shd w:val="clear" w:color="auto" w:fill="FFFFFF"/>
                <w:lang w:val="ru-RU"/>
              </w:rPr>
              <w:t>д.т</w:t>
            </w:r>
            <w:proofErr w:type="gramStart"/>
            <w:r>
              <w:rPr>
                <w:i/>
                <w:iCs/>
                <w:sz w:val="28"/>
                <w:szCs w:val="28"/>
                <w:shd w:val="clear" w:color="auto" w:fill="FFFFFF"/>
                <w:lang w:val="ru-RU"/>
              </w:rPr>
              <w:t>.н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  <w:shd w:val="clear" w:color="auto" w:fill="FFFFFF"/>
                <w:lang w:val="ru-RU"/>
              </w:rPr>
              <w:t>, профессор</w:t>
            </w:r>
            <w:r>
              <w:rPr>
                <w:i/>
                <w:iCs/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32"/>
                <w:szCs w:val="32"/>
                <w:shd w:val="clear" w:color="auto" w:fill="FFFFFF"/>
                <w:lang w:val="ru-RU"/>
              </w:rPr>
              <w:t>В.А.Глазунов</w:t>
            </w:r>
          </w:p>
          <w:p w:rsidR="00A72FF3" w:rsidRDefault="001C706E">
            <w:pPr>
              <w:pStyle w:val="Standard"/>
              <w:jc w:val="center"/>
            </w:pPr>
            <w:proofErr w:type="gramStart"/>
            <w:r>
              <w:rPr>
                <w:i/>
                <w:iCs/>
                <w:sz w:val="28"/>
                <w:szCs w:val="28"/>
                <w:shd w:val="clear" w:color="auto" w:fill="FFFFFF"/>
                <w:lang w:val="ru-RU"/>
              </w:rPr>
              <w:t>Тел</w:t>
            </w:r>
            <w:r>
              <w:rPr>
                <w:i/>
                <w:iCs/>
                <w:shd w:val="clear" w:color="auto" w:fill="FFFFFF"/>
                <w:lang w:val="ru-RU"/>
              </w:rPr>
              <w:t>.: 8-495-</w:t>
            </w:r>
            <w:r>
              <w:rPr>
                <w:b/>
                <w:bCs/>
                <w:i/>
                <w:iCs/>
                <w:sz w:val="28"/>
                <w:szCs w:val="28"/>
                <w:shd w:val="clear" w:color="auto" w:fill="FFFFFF"/>
                <w:lang w:val="ru-RU"/>
              </w:rPr>
              <w:t>624-0028</w:t>
            </w:r>
            <w:r>
              <w:rPr>
                <w:i/>
                <w:iCs/>
                <w:sz w:val="32"/>
                <w:szCs w:val="32"/>
                <w:shd w:val="clear" w:color="auto" w:fill="FFFFFF"/>
                <w:lang w:val="ru-RU"/>
              </w:rPr>
              <w:t>)</w:t>
            </w:r>
            <w:proofErr w:type="gramEnd"/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Рафаэль Юрьевич СУХОРУКОВ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,</w:t>
            </w:r>
          </w:p>
          <w:p w:rsidR="00A72FF3" w:rsidRDefault="001C706E">
            <w:pPr>
              <w:pStyle w:val="TableContents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заместитель директора ИМАШ,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Тел.: </w:t>
            </w:r>
            <w:r>
              <w:rPr>
                <w:shd w:val="clear" w:color="auto" w:fill="FFFFFF"/>
                <w:lang w:val="ru-RU"/>
              </w:rPr>
              <w:t>8-495-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624-6868</w:t>
            </w:r>
            <w:r>
              <w:rPr>
                <w:b/>
                <w:bCs/>
                <w:shd w:val="clear" w:color="auto" w:fill="FFFFFF"/>
                <w:lang w:val="ru-RU"/>
              </w:rPr>
              <w:t>.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Standard"/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Елизавета Андреевна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КЛЯЦКИНА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,</w:t>
            </w:r>
          </w:p>
          <w:p w:rsidR="00A72FF3" w:rsidRDefault="001C706E">
            <w:pPr>
              <w:pStyle w:val="Standard"/>
              <w:spacing w:line="360" w:lineRule="auto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старший научный сотрудник 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Института материаловедения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Валенсийского</w:t>
            </w:r>
            <w:proofErr w:type="spellEnd"/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политехнического университета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A72FF3">
            <w:pPr>
              <w:pStyle w:val="TableContents"/>
              <w:jc w:val="center"/>
              <w:rPr>
                <w:b/>
                <w:bCs/>
                <w:sz w:val="26"/>
                <w:szCs w:val="26"/>
                <w:shd w:val="clear" w:color="auto" w:fill="FFFF00"/>
                <w:lang w:val="ru-RU"/>
              </w:rPr>
            </w:pPr>
          </w:p>
          <w:p w:rsidR="00A72FF3" w:rsidRDefault="00A72FF3">
            <w:pPr>
              <w:pStyle w:val="TableContents"/>
              <w:jc w:val="center"/>
              <w:rPr>
                <w:b/>
                <w:bCs/>
                <w:sz w:val="26"/>
                <w:szCs w:val="26"/>
                <w:shd w:val="clear" w:color="auto" w:fill="FFFF00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КОРОЛЕВСТВО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ИСПАНИЯ,</w:t>
            </w:r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Валенсия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30"/>
                <w:szCs w:val="30"/>
                <w:shd w:val="clear" w:color="auto" w:fill="FFFFFF"/>
                <w:lang w:val="ru-RU"/>
              </w:rPr>
              <w:t>05 ноября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с.</w:t>
            </w:r>
            <w:proofErr w:type="gramStart"/>
            <w:r>
              <w:rPr>
                <w:sz w:val="28"/>
                <w:szCs w:val="28"/>
                <w:shd w:val="clear" w:color="auto" w:fill="FFFFFF"/>
                <w:lang w:val="ru-RU"/>
              </w:rPr>
              <w:t>г</w:t>
            </w:r>
            <w:proofErr w:type="gramEnd"/>
            <w:r>
              <w:rPr>
                <w:sz w:val="28"/>
                <w:szCs w:val="28"/>
                <w:shd w:val="clear" w:color="auto" w:fill="FFFFFF"/>
                <w:lang w:val="ru-RU"/>
              </w:rPr>
              <w:t>.;</w:t>
            </w:r>
          </w:p>
          <w:p w:rsidR="00A72FF3" w:rsidRDefault="00A72FF3">
            <w:pPr>
              <w:pStyle w:val="TableContents"/>
              <w:jc w:val="center"/>
              <w:rPr>
                <w:sz w:val="14"/>
                <w:szCs w:val="14"/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proofErr w:type="gramStart"/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>ОЗНАКОМИ-ТЕЛЬНЫЙ</w:t>
            </w:r>
            <w:proofErr w:type="gramEnd"/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 xml:space="preserve"> ВИЗИТ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;</w:t>
            </w:r>
          </w:p>
          <w:p w:rsidR="00A72FF3" w:rsidRDefault="00A72FF3">
            <w:pPr>
              <w:pStyle w:val="TableContents"/>
              <w:jc w:val="center"/>
              <w:rPr>
                <w:sz w:val="14"/>
                <w:szCs w:val="14"/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Цель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i/>
                <w:iCs/>
                <w:sz w:val="32"/>
                <w:szCs w:val="32"/>
                <w:shd w:val="clear" w:color="auto" w:fill="FFFFFF"/>
                <w:lang w:val="ru-RU"/>
              </w:rPr>
              <w:t xml:space="preserve">—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установление контактов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между </w:t>
            </w:r>
            <w:proofErr w:type="spellStart"/>
            <w:proofErr w:type="gramStart"/>
            <w:r>
              <w:rPr>
                <w:sz w:val="28"/>
                <w:szCs w:val="28"/>
                <w:shd w:val="clear" w:color="auto" w:fill="FFFFFF"/>
                <w:lang w:val="ru-RU"/>
              </w:rPr>
              <w:t>заинтересован-ными</w:t>
            </w:r>
            <w:proofErr w:type="spellEnd"/>
            <w:proofErr w:type="gram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учёными и обсуждение возможности заключения двустороннего Соглашения о научно-техническом сотрудничестве;</w:t>
            </w:r>
          </w:p>
          <w:p w:rsidR="00A72FF3" w:rsidRDefault="00A72FF3">
            <w:pPr>
              <w:pStyle w:val="TableContents"/>
              <w:jc w:val="center"/>
              <w:rPr>
                <w:sz w:val="14"/>
                <w:szCs w:val="14"/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Место проведения: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выставочный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lastRenderedPageBreak/>
              <w:t>зал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ИМАШ и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дирекция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shd w:val="clear" w:color="auto" w:fill="FFFFFF"/>
                <w:lang w:val="ru-RU"/>
              </w:rPr>
              <w:t>на</w:t>
            </w:r>
            <w:proofErr w:type="gramEnd"/>
          </w:p>
          <w:p w:rsidR="00A72FF3" w:rsidRDefault="001C706E">
            <w:pPr>
              <w:pStyle w:val="TableContents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ул. Бардина, 4, корпус 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lastRenderedPageBreak/>
              <w:t>ВИЗИТ (1)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испанской гражданки на территорию ИМАШ РАН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согласован с руководством ИМАШ,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разрешение на визит дано директором ИМАШ РАН, академиком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Р.Ф.Ганиевым</w:t>
            </w:r>
          </w:p>
        </w:tc>
      </w:tr>
      <w:tr w:rsidR="00A72FF3" w:rsidTr="00A72FF3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4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Standard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«</w:t>
            </w:r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 xml:space="preserve">ТРЕНИЕ, ИЗНОС,  СМАЗКА.  </w:t>
            </w:r>
            <w:proofErr w:type="gramStart"/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>ТРИБОЛОГИЯ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»</w:t>
            </w:r>
            <w:r>
              <w:rPr>
                <w:i/>
                <w:iCs/>
                <w:sz w:val="32"/>
                <w:szCs w:val="32"/>
                <w:u w:val="single"/>
                <w:shd w:val="clear" w:color="auto" w:fill="FFFFFF"/>
                <w:lang w:val="ru-RU"/>
              </w:rPr>
              <w:t xml:space="preserve"> </w:t>
            </w:r>
            <w:r>
              <w:rPr>
                <w:i/>
                <w:iCs/>
                <w:sz w:val="28"/>
                <w:szCs w:val="28"/>
                <w:shd w:val="clear" w:color="auto" w:fill="FFFFFF"/>
                <w:lang w:val="ru-RU"/>
              </w:rPr>
              <w:t>(зав. отделом, д.т.н., проф.</w:t>
            </w:r>
            <w:r>
              <w:rPr>
                <w:i/>
                <w:iCs/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32"/>
                <w:szCs w:val="32"/>
                <w:u w:val="single"/>
                <w:shd w:val="clear" w:color="auto" w:fill="FFFFFF"/>
                <w:lang w:val="en-US"/>
              </w:rPr>
              <w:t>А.Ю.Албага</w:t>
            </w:r>
            <w:proofErr w:type="spellEnd"/>
            <w:r>
              <w:rPr>
                <w:b/>
                <w:bCs/>
                <w:i/>
                <w:iCs/>
                <w:sz w:val="32"/>
                <w:szCs w:val="32"/>
                <w:u w:val="single"/>
                <w:shd w:val="clear" w:color="auto" w:fill="FFFFFF"/>
                <w:lang w:val="en-US"/>
              </w:rPr>
              <w:t>-</w:t>
            </w:r>
            <w:proofErr w:type="gramEnd"/>
          </w:p>
          <w:p w:rsidR="00A72FF3" w:rsidRDefault="001C706E">
            <w:pPr>
              <w:pStyle w:val="Standard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shd w:val="clear" w:color="auto" w:fill="FFFFFF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sz w:val="32"/>
                <w:szCs w:val="32"/>
                <w:u w:val="single"/>
                <w:shd w:val="clear" w:color="auto" w:fill="FFFFFF"/>
                <w:lang w:val="en-US"/>
              </w:rPr>
              <w:t>чиев</w:t>
            </w:r>
            <w:proofErr w:type="spellEnd"/>
          </w:p>
          <w:p w:rsidR="00A72FF3" w:rsidRDefault="001C706E">
            <w:pPr>
              <w:pStyle w:val="TableContents"/>
              <w:jc w:val="center"/>
            </w:pPr>
            <w:r>
              <w:rPr>
                <w:i/>
                <w:iCs/>
                <w:sz w:val="26"/>
                <w:szCs w:val="26"/>
                <w:u w:val="single"/>
                <w:shd w:val="clear" w:color="auto" w:fill="FFFFFF"/>
                <w:lang w:val="en-US"/>
              </w:rPr>
              <w:t>Тел</w:t>
            </w:r>
            <w:r>
              <w:rPr>
                <w:i/>
                <w:iCs/>
                <w:u w:val="single"/>
                <w:shd w:val="clear" w:color="auto" w:fill="FFFFFF"/>
                <w:lang w:val="en-US"/>
              </w:rPr>
              <w:t>.:8-499-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  <w:lang w:val="en-US"/>
              </w:rPr>
              <w:t>135-4097</w:t>
            </w:r>
            <w:r>
              <w:rPr>
                <w:i/>
                <w:iCs/>
                <w:sz w:val="32"/>
                <w:szCs w:val="32"/>
                <w:shd w:val="clear" w:color="auto" w:fill="FFFFFF"/>
                <w:lang w:val="en-US"/>
              </w:rPr>
              <w:t>)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Илья Александрович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БУЯНОВСКИЙ</w:t>
            </w:r>
          </w:p>
          <w:p w:rsidR="00A72FF3" w:rsidRDefault="001C706E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заведующий лабораторией,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Тел.: </w:t>
            </w:r>
            <w:r>
              <w:rPr>
                <w:shd w:val="clear" w:color="auto" w:fill="FFFFFF"/>
                <w:lang w:val="ru-RU"/>
              </w:rPr>
              <w:t>8-499-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135-8470</w:t>
            </w:r>
            <w:r>
              <w:rPr>
                <w:shd w:val="clear" w:color="auto" w:fill="FFFFFF"/>
                <w:lang w:val="ru-RU"/>
              </w:rPr>
              <w:t>.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5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иностранных учёных-участников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10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-й Всероссийской</w:t>
            </w:r>
          </w:p>
          <w:p w:rsidR="00A72FF3" w:rsidRDefault="001C706E">
            <w:pPr>
              <w:pStyle w:val="TableContents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научно-технической конференции</w:t>
            </w:r>
          </w:p>
          <w:p w:rsidR="00A72FF3" w:rsidRDefault="001C706E">
            <w:pPr>
              <w:pStyle w:val="Standard"/>
              <w:jc w:val="center"/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>«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Трибология – машиностроению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–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2014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>(</w:t>
            </w:r>
            <w:r>
              <w:rPr>
                <w:i/>
                <w:iCs/>
                <w:sz w:val="26"/>
                <w:szCs w:val="26"/>
                <w:shd w:val="clear" w:color="auto" w:fill="FFFFFF"/>
                <w:lang w:val="ru-RU"/>
              </w:rPr>
              <w:t>список прилагается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>)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A72FF3">
            <w:pPr>
              <w:pStyle w:val="TableContents"/>
              <w:jc w:val="center"/>
              <w:rPr>
                <w:b/>
                <w:bCs/>
                <w:sz w:val="28"/>
                <w:szCs w:val="28"/>
                <w:shd w:val="clear" w:color="auto" w:fill="FFFF00"/>
                <w:lang w:val="ru-RU"/>
              </w:rPr>
            </w:pPr>
          </w:p>
          <w:p w:rsidR="00A72FF3" w:rsidRDefault="00A72FF3">
            <w:pPr>
              <w:pStyle w:val="TableContents"/>
              <w:jc w:val="center"/>
              <w:rPr>
                <w:b/>
                <w:bCs/>
                <w:sz w:val="28"/>
                <w:szCs w:val="28"/>
                <w:shd w:val="clear" w:color="auto" w:fill="FFFF00"/>
                <w:lang w:val="ru-RU"/>
              </w:rPr>
            </w:pPr>
          </w:p>
          <w:p w:rsidR="00A72FF3" w:rsidRDefault="00A72FF3">
            <w:pPr>
              <w:pStyle w:val="TableContents"/>
              <w:jc w:val="center"/>
              <w:rPr>
                <w:b/>
                <w:bCs/>
                <w:sz w:val="28"/>
                <w:szCs w:val="28"/>
                <w:shd w:val="clear" w:color="auto" w:fill="FFFF00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Учёные из </w:t>
            </w:r>
            <w:r>
              <w:rPr>
                <w:b/>
                <w:bCs/>
                <w:sz w:val="30"/>
                <w:szCs w:val="30"/>
                <w:shd w:val="clear" w:color="auto" w:fill="FFFFFF"/>
                <w:lang w:val="ru-RU"/>
              </w:rPr>
              <w:t>БЕЛОРУССИИ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30"/>
                <w:szCs w:val="30"/>
                <w:shd w:val="clear" w:color="auto" w:fill="FFFFFF"/>
                <w:lang w:val="ru-RU"/>
              </w:rPr>
              <w:t>19-21 ноября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с.</w:t>
            </w:r>
            <w:proofErr w:type="gramStart"/>
            <w:r>
              <w:rPr>
                <w:sz w:val="28"/>
                <w:szCs w:val="28"/>
                <w:shd w:val="clear" w:color="auto" w:fill="FFFFFF"/>
                <w:lang w:val="ru-RU"/>
              </w:rPr>
              <w:t>г</w:t>
            </w:r>
            <w:proofErr w:type="gramEnd"/>
            <w:r>
              <w:rPr>
                <w:sz w:val="28"/>
                <w:szCs w:val="28"/>
                <w:shd w:val="clear" w:color="auto" w:fill="FFFFFF"/>
                <w:lang w:val="ru-RU"/>
              </w:rPr>
              <w:t>.;</w:t>
            </w:r>
          </w:p>
          <w:p w:rsidR="00A72FF3" w:rsidRDefault="00A72FF3">
            <w:pPr>
              <w:pStyle w:val="TableContents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</w:pPr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 xml:space="preserve">3-е </w:t>
            </w:r>
            <w:proofErr w:type="gramStart"/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>КОЛЛЕК-ТИВНОЕ</w:t>
            </w:r>
            <w:proofErr w:type="gramEnd"/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30"/>
                <w:szCs w:val="30"/>
                <w:u w:val="single"/>
                <w:shd w:val="clear" w:color="auto" w:fill="FFFFFF"/>
                <w:lang w:val="ru-RU"/>
              </w:rPr>
            </w:pPr>
            <w:r>
              <w:rPr>
                <w:b/>
                <w:bCs/>
                <w:sz w:val="30"/>
                <w:szCs w:val="30"/>
                <w:u w:val="single"/>
                <w:shd w:val="clear" w:color="auto" w:fill="FFFFFF"/>
                <w:lang w:val="ru-RU"/>
              </w:rPr>
              <w:t>ПОСЕЩЕНИЕ ИМАШ;</w:t>
            </w:r>
          </w:p>
          <w:p w:rsidR="00A72FF3" w:rsidRDefault="00A72FF3">
            <w:pPr>
              <w:pStyle w:val="TableContents"/>
              <w:jc w:val="center"/>
              <w:rPr>
                <w:b/>
                <w:bCs/>
                <w:sz w:val="14"/>
                <w:szCs w:val="14"/>
                <w:u w:val="single"/>
                <w:shd w:val="clear" w:color="auto" w:fill="FFFFFF"/>
                <w:lang w:val="ru-RU"/>
              </w:rPr>
            </w:pPr>
          </w:p>
          <w:p w:rsidR="00A72FF3" w:rsidRDefault="00A72FF3">
            <w:pPr>
              <w:pStyle w:val="TableContents"/>
              <w:jc w:val="center"/>
              <w:rPr>
                <w:sz w:val="14"/>
                <w:szCs w:val="14"/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Цель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i/>
                <w:iCs/>
                <w:sz w:val="32"/>
                <w:szCs w:val="32"/>
                <w:shd w:val="clear" w:color="auto" w:fill="FFFFFF"/>
                <w:lang w:val="ru-RU"/>
              </w:rPr>
              <w:t xml:space="preserve">—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участие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иностранных специалистов</w:t>
            </w:r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в работе международного форума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(в качестве докладчиков</w:t>
            </w:r>
            <w:r>
              <w:rPr>
                <w:shd w:val="clear" w:color="auto" w:fill="FFFFFF"/>
                <w:lang w:val="ru-RU"/>
              </w:rPr>
              <w:t>)</w:t>
            </w:r>
            <w:r>
              <w:rPr>
                <w:b/>
                <w:bCs/>
                <w:shd w:val="clear" w:color="auto" w:fill="FFFFFF"/>
                <w:lang w:val="ru-RU"/>
              </w:rPr>
              <w:t>;</w:t>
            </w:r>
          </w:p>
          <w:p w:rsidR="00A72FF3" w:rsidRDefault="00A72FF3">
            <w:pPr>
              <w:pStyle w:val="TableContents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Место проведения: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конференц-зал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ИМАШ на ул. Бардина, 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Коллективное посещение (3)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иностранными докладчиками конференции на территории ИМАШ РАН</w:t>
            </w:r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согласовано с руководством ИМАШ РАН,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разрешение дано директором ИМАШ РАН, академиком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Р.Ф.Ганиевым;</w:t>
            </w:r>
          </w:p>
          <w:p w:rsidR="00A72FF3" w:rsidRDefault="00A72FF3">
            <w:pPr>
              <w:pStyle w:val="TableContents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Финансирова-ние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shd w:val="clear" w:color="auto" w:fill="FFFFFF"/>
                <w:lang w:val="ru-RU"/>
              </w:rPr>
              <w:t xml:space="preserve">научного форума 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за счёт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 xml:space="preserve">гранта РФФИ </w:t>
            </w:r>
            <w:r>
              <w:rPr>
                <w:b/>
                <w:bCs/>
                <w:sz w:val="26"/>
                <w:szCs w:val="26"/>
                <w:u w:val="single"/>
                <w:shd w:val="clear" w:color="auto" w:fill="FFFFFF"/>
                <w:lang w:val="ru-RU"/>
              </w:rPr>
              <w:t>№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 xml:space="preserve"> 14-08-20486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по проекту: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«Организация и проведение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10-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ой юбилейной Всероссийской научно-технической конференции «Трибология</w:t>
            </w:r>
            <w:r>
              <w:rPr>
                <w:i/>
                <w:iCs/>
                <w:shd w:val="clear" w:color="auto" w:fill="FFFFFF"/>
                <w:lang w:val="ru-RU"/>
              </w:rPr>
              <w:t>—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машинострое-нию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i/>
                <w:iCs/>
                <w:sz w:val="32"/>
                <w:szCs w:val="32"/>
                <w:shd w:val="clear" w:color="auto" w:fill="FFFFFF"/>
                <w:lang w:val="ru-RU"/>
              </w:rPr>
              <w:t xml:space="preserve">—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2014».</w:t>
            </w:r>
          </w:p>
        </w:tc>
      </w:tr>
      <w:tr w:rsidR="00A72FF3" w:rsidTr="00A72FF3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1C706E">
            <w:pPr>
              <w:pStyle w:val="TableContents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5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A72FF3">
            <w:pPr>
              <w:pStyle w:val="TableContents"/>
              <w:jc w:val="center"/>
              <w:rPr>
                <w:b/>
                <w:bCs/>
                <w:sz w:val="30"/>
                <w:szCs w:val="30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30"/>
                <w:szCs w:val="30"/>
                <w:shd w:val="clear" w:color="auto" w:fill="FFFFFF"/>
                <w:lang w:val="ru-RU"/>
              </w:rPr>
              <w:t>«</w:t>
            </w:r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>ПРОЧНОСТЬ</w:t>
            </w:r>
            <w:r>
              <w:rPr>
                <w:b/>
                <w:bCs/>
                <w:sz w:val="30"/>
                <w:szCs w:val="30"/>
                <w:u w:val="single"/>
                <w:shd w:val="clear" w:color="auto" w:fill="FFFFFF"/>
                <w:lang w:val="ru-RU"/>
              </w:rPr>
              <w:t xml:space="preserve">, </w:t>
            </w:r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>ЖИВУЧЕСТЬ И</w:t>
            </w:r>
            <w:r>
              <w:rPr>
                <w:b/>
                <w:bCs/>
                <w:sz w:val="30"/>
                <w:szCs w:val="30"/>
                <w:u w:val="single"/>
                <w:shd w:val="clear" w:color="auto" w:fill="FFFFFF"/>
                <w:lang w:val="ru-RU"/>
              </w:rPr>
              <w:t xml:space="preserve"> БЕЗОПАСНОСТЬ </w:t>
            </w:r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>МАШИН</w:t>
            </w:r>
            <w:r>
              <w:rPr>
                <w:b/>
                <w:bCs/>
                <w:sz w:val="30"/>
                <w:szCs w:val="30"/>
                <w:shd w:val="clear" w:color="auto" w:fill="FFFFFF"/>
                <w:lang w:val="ru-RU"/>
              </w:rPr>
              <w:t>»</w:t>
            </w:r>
          </w:p>
          <w:p w:rsidR="00A72FF3" w:rsidRDefault="001C706E">
            <w:pPr>
              <w:pStyle w:val="Standard"/>
              <w:jc w:val="center"/>
            </w:pPr>
            <w:r>
              <w:rPr>
                <w:i/>
                <w:iCs/>
                <w:sz w:val="28"/>
                <w:szCs w:val="28"/>
                <w:shd w:val="clear" w:color="auto" w:fill="FFFFFF"/>
                <w:lang w:val="ru-RU"/>
              </w:rPr>
              <w:t>(зав. отделом — д.т.н., профессор</w:t>
            </w:r>
            <w:r>
              <w:rPr>
                <w:i/>
                <w:iCs/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32"/>
                <w:szCs w:val="32"/>
                <w:shd w:val="clear" w:color="auto" w:fill="FFFFFF"/>
                <w:lang w:val="ru-RU"/>
              </w:rPr>
              <w:t>Ю.Г.Матвиенко</w:t>
            </w:r>
            <w:r>
              <w:rPr>
                <w:i/>
                <w:iCs/>
                <w:sz w:val="32"/>
                <w:szCs w:val="32"/>
                <w:shd w:val="clear" w:color="auto" w:fill="FFFFFF"/>
                <w:lang w:val="ru-RU"/>
              </w:rPr>
              <w:t>)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A72FF3">
            <w:pPr>
              <w:pStyle w:val="TableContents"/>
              <w:jc w:val="center"/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Юрий Григорьевич</w:t>
            </w:r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МАТВИЕНКО</w:t>
            </w:r>
          </w:p>
          <w:p w:rsidR="00A72FF3" w:rsidRDefault="001C706E">
            <w:pPr>
              <w:pStyle w:val="Standard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зав</w:t>
            </w:r>
            <w:proofErr w:type="gramStart"/>
            <w:r>
              <w:rPr>
                <w:sz w:val="28"/>
                <w:szCs w:val="28"/>
                <w:shd w:val="clear" w:color="auto" w:fill="FFFFFF"/>
                <w:lang w:val="ru-RU"/>
              </w:rPr>
              <w:t>.д</w:t>
            </w:r>
            <w:proofErr w:type="gramEnd"/>
            <w:r>
              <w:rPr>
                <w:sz w:val="28"/>
                <w:szCs w:val="28"/>
                <w:shd w:val="clear" w:color="auto" w:fill="FFFFFF"/>
                <w:lang w:val="ru-RU"/>
              </w:rPr>
              <w:t>анным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отделом;</w:t>
            </w:r>
          </w:p>
          <w:p w:rsidR="00A72FF3" w:rsidRDefault="001C706E">
            <w:pPr>
              <w:pStyle w:val="Standard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Тел.: 499-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135-1204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A72FF3">
            <w:pPr>
              <w:pStyle w:val="TableContents"/>
              <w:jc w:val="center"/>
              <w:rPr>
                <w:sz w:val="32"/>
                <w:szCs w:val="32"/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r>
              <w:rPr>
                <w:sz w:val="32"/>
                <w:szCs w:val="32"/>
                <w:shd w:val="clear" w:color="auto" w:fill="FFFFFF"/>
                <w:lang w:val="ru-RU"/>
              </w:rPr>
              <w:t>Профессор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Любиша</w:t>
            </w:r>
            <w:proofErr w:type="spellEnd"/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 ПАПИЧ,</w:t>
            </w:r>
          </w:p>
          <w:p w:rsidR="00A72FF3" w:rsidRDefault="00A72FF3">
            <w:pPr>
              <w:pStyle w:val="TableContents"/>
              <w:jc w:val="center"/>
              <w:rPr>
                <w:b/>
                <w:bCs/>
                <w:sz w:val="14"/>
                <w:szCs w:val="14"/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  <w:rPr>
                <w:sz w:val="32"/>
                <w:szCs w:val="32"/>
                <w:shd w:val="clear" w:color="auto" w:fill="FFFFFF"/>
                <w:lang w:val="ru-RU"/>
              </w:rPr>
            </w:pPr>
            <w:r>
              <w:rPr>
                <w:sz w:val="32"/>
                <w:szCs w:val="32"/>
                <w:shd w:val="clear" w:color="auto" w:fill="FFFFFF"/>
                <w:lang w:val="ru-RU"/>
              </w:rPr>
              <w:t>директор</w:t>
            </w:r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Научно-обучающего центра по менеджменту качества технической продукции</w:t>
            </w:r>
          </w:p>
          <w:p w:rsidR="00A72FF3" w:rsidRDefault="001C706E">
            <w:pPr>
              <w:pStyle w:val="TableContents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в городе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Чачак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>;</w:t>
            </w:r>
          </w:p>
          <w:p w:rsidR="00A72FF3" w:rsidRDefault="00A72FF3">
            <w:pPr>
              <w:pStyle w:val="TableContents"/>
              <w:jc w:val="center"/>
              <w:rPr>
                <w:b/>
                <w:bCs/>
                <w:sz w:val="14"/>
                <w:szCs w:val="14"/>
                <w:shd w:val="clear" w:color="auto" w:fill="FFFFFF"/>
                <w:lang w:val="ru-RU"/>
              </w:rPr>
            </w:pPr>
          </w:p>
          <w:p w:rsidR="00A72FF3" w:rsidRDefault="00A72FF3">
            <w:pPr>
              <w:pStyle w:val="TableContents"/>
              <w:jc w:val="center"/>
              <w:rPr>
                <w:b/>
                <w:bCs/>
                <w:sz w:val="14"/>
                <w:szCs w:val="14"/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член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Российской академии проблем качества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A72FF3">
            <w:pPr>
              <w:pStyle w:val="TableContents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РЕСПУБЛИКА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ru-RU"/>
              </w:rPr>
              <w:t>СЕРБИЯ,</w:t>
            </w:r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36"/>
                <w:szCs w:val="36"/>
                <w:shd w:val="clear" w:color="auto" w:fill="FFFFFF"/>
                <w:lang w:val="ru-RU"/>
              </w:rPr>
            </w:pPr>
            <w:r>
              <w:rPr>
                <w:b/>
                <w:bCs/>
                <w:sz w:val="36"/>
                <w:szCs w:val="36"/>
                <w:shd w:val="clear" w:color="auto" w:fill="FFFFFF"/>
                <w:lang w:val="ru-RU"/>
              </w:rPr>
              <w:t xml:space="preserve">г. </w:t>
            </w:r>
            <w:proofErr w:type="spellStart"/>
            <w:r>
              <w:rPr>
                <w:b/>
                <w:bCs/>
                <w:sz w:val="36"/>
                <w:szCs w:val="36"/>
                <w:shd w:val="clear" w:color="auto" w:fill="FFFFFF"/>
                <w:lang w:val="ru-RU"/>
              </w:rPr>
              <w:t>Чачак</w:t>
            </w:r>
            <w:proofErr w:type="spellEnd"/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A72FF3">
            <w:pPr>
              <w:pStyle w:val="TableContents"/>
              <w:jc w:val="center"/>
              <w:rPr>
                <w:b/>
                <w:bCs/>
                <w:sz w:val="28"/>
                <w:szCs w:val="28"/>
                <w:shd w:val="clear" w:color="auto" w:fill="FFFF00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15 декабря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с.</w:t>
            </w:r>
            <w:proofErr w:type="gramStart"/>
            <w:r>
              <w:rPr>
                <w:sz w:val="28"/>
                <w:szCs w:val="28"/>
                <w:shd w:val="clear" w:color="auto" w:fill="FFFFFF"/>
                <w:lang w:val="ru-RU"/>
              </w:rPr>
              <w:t>г</w:t>
            </w:r>
            <w:proofErr w:type="gramEnd"/>
            <w:r>
              <w:rPr>
                <w:sz w:val="28"/>
                <w:szCs w:val="28"/>
                <w:shd w:val="clear" w:color="auto" w:fill="FFFFFF"/>
                <w:lang w:val="ru-RU"/>
              </w:rPr>
              <w:t>.;</w:t>
            </w:r>
          </w:p>
          <w:p w:rsidR="00A72FF3" w:rsidRDefault="00A72FF3">
            <w:pPr>
              <w:pStyle w:val="TableContents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A72FF3" w:rsidRDefault="00A72FF3">
            <w:pPr>
              <w:pStyle w:val="TableContents"/>
              <w:jc w:val="center"/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>РАБОЧИЙ</w:t>
            </w:r>
            <w:r>
              <w:rPr>
                <w:sz w:val="28"/>
                <w:szCs w:val="28"/>
                <w:u w:val="single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z w:val="32"/>
                <w:szCs w:val="32"/>
                <w:u w:val="single"/>
                <w:shd w:val="clear" w:color="auto" w:fill="FFFFFF"/>
                <w:lang w:val="ru-RU"/>
              </w:rPr>
              <w:t>ВИЗИТ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;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A72FF3" w:rsidRDefault="00A72FF3">
            <w:pPr>
              <w:pStyle w:val="TableContents"/>
              <w:jc w:val="center"/>
              <w:rPr>
                <w:b/>
                <w:bCs/>
                <w:sz w:val="26"/>
                <w:szCs w:val="26"/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Цель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>
              <w:rPr>
                <w:i/>
                <w:iCs/>
                <w:sz w:val="32"/>
                <w:szCs w:val="32"/>
                <w:shd w:val="clear" w:color="auto" w:fill="FFFFFF"/>
                <w:lang w:val="ru-RU"/>
              </w:rPr>
              <w:t>—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с</w:t>
            </w:r>
            <w:proofErr w:type="gramEnd"/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овещание рабочего характера</w:t>
            </w:r>
            <w:r>
              <w:rPr>
                <w:b/>
                <w:bCs/>
                <w:sz w:val="26"/>
                <w:szCs w:val="26"/>
                <w:shd w:val="clear" w:color="auto" w:fill="FFFFFF"/>
                <w:lang w:val="ru-RU"/>
              </w:rPr>
              <w:t xml:space="preserve">  для согласования </w:t>
            </w:r>
            <w:proofErr w:type="spellStart"/>
            <w:r>
              <w:rPr>
                <w:b/>
                <w:bCs/>
                <w:sz w:val="26"/>
                <w:szCs w:val="26"/>
                <w:shd w:val="clear" w:color="auto" w:fill="FFFFFF"/>
                <w:lang w:val="ru-RU"/>
              </w:rPr>
              <w:t>научно-организа-ционных</w:t>
            </w:r>
            <w:proofErr w:type="spellEnd"/>
            <w:r>
              <w:rPr>
                <w:b/>
                <w:bCs/>
                <w:sz w:val="26"/>
                <w:szCs w:val="26"/>
                <w:shd w:val="clear" w:color="auto" w:fill="FFFFFF"/>
                <w:lang w:val="ru-RU"/>
              </w:rPr>
              <w:t xml:space="preserve"> вопросов проведения  25-26 июня 2015 г. в Сербии (г. </w:t>
            </w:r>
            <w:proofErr w:type="spellStart"/>
            <w:r>
              <w:rPr>
                <w:b/>
                <w:bCs/>
                <w:sz w:val="26"/>
                <w:szCs w:val="26"/>
                <w:shd w:val="clear" w:color="auto" w:fill="FFFFFF"/>
                <w:lang w:val="ru-RU"/>
              </w:rPr>
              <w:t>Чачак</w:t>
            </w:r>
            <w:proofErr w:type="spellEnd"/>
            <w:r>
              <w:rPr>
                <w:b/>
                <w:bCs/>
                <w:sz w:val="26"/>
                <w:szCs w:val="26"/>
                <w:shd w:val="clear" w:color="auto" w:fill="FFFFFF"/>
                <w:lang w:val="ru-RU"/>
              </w:rPr>
              <w:t xml:space="preserve">) научной конференции  по продлению технического </w:t>
            </w:r>
            <w:r>
              <w:rPr>
                <w:b/>
                <w:bCs/>
                <w:sz w:val="26"/>
                <w:szCs w:val="26"/>
                <w:shd w:val="clear" w:color="auto" w:fill="FFFFFF"/>
                <w:lang w:val="ru-RU"/>
              </w:rPr>
              <w:lastRenderedPageBreak/>
              <w:t>ресурса с участием ведущих учёных ИМАШ РАН;</w:t>
            </w:r>
          </w:p>
          <w:p w:rsidR="00A72FF3" w:rsidRDefault="00A72FF3">
            <w:pPr>
              <w:pStyle w:val="TableContents"/>
              <w:jc w:val="center"/>
              <w:rPr>
                <w:shd w:val="clear" w:color="auto" w:fill="FFFFFF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Место проведения совещания: аудит.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№ 325.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F3" w:rsidRDefault="00A72FF3">
            <w:pPr>
              <w:pStyle w:val="TableContents"/>
              <w:jc w:val="center"/>
              <w:rPr>
                <w:b/>
                <w:bCs/>
                <w:sz w:val="28"/>
                <w:szCs w:val="28"/>
                <w:u w:val="single"/>
                <w:shd w:val="clear" w:color="auto" w:fill="FFFF00"/>
                <w:lang w:val="ru-RU"/>
              </w:rPr>
            </w:pPr>
          </w:p>
          <w:p w:rsidR="00A72FF3" w:rsidRDefault="001C706E">
            <w:pPr>
              <w:pStyle w:val="TableContents"/>
              <w:jc w:val="center"/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ВИЗИТ (2)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сербского гражданина </w:t>
            </w:r>
            <w:proofErr w:type="gramStart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организован</w:t>
            </w:r>
            <w:proofErr w:type="gramEnd"/>
            <w:r>
              <w:rPr>
                <w:sz w:val="28"/>
                <w:szCs w:val="28"/>
                <w:u w:val="single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 xml:space="preserve">в рамках действующего двустороннего Соглашения о научно-техническом </w:t>
            </w:r>
            <w:proofErr w:type="spellStart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сотрудничествемежду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 xml:space="preserve"> ИМАШ РАН и НОЦ по менеджменту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качества (СЕРБИЯ)</w:t>
            </w:r>
          </w:p>
          <w:p w:rsidR="00A72FF3" w:rsidRDefault="001C706E">
            <w:pPr>
              <w:pStyle w:val="TableContents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и</w:t>
            </w:r>
          </w:p>
          <w:p w:rsidR="00A72FF3" w:rsidRDefault="001C706E">
            <w:pPr>
              <w:pStyle w:val="TableContents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согласован с руководством ИМАШ,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разрешение  на визит дано зам. директора ИМАШ РАН,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И.Д.Киреевым;</w:t>
            </w:r>
          </w:p>
          <w:p w:rsidR="00A72FF3" w:rsidRDefault="00A72FF3">
            <w:pPr>
              <w:pStyle w:val="TableContents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</w:tbl>
    <w:p w:rsidR="00A72FF3" w:rsidRDefault="00A72FF3">
      <w:pPr>
        <w:pStyle w:val="Standard"/>
        <w:jc w:val="both"/>
        <w:rPr>
          <w:lang w:val="ru-RU"/>
        </w:rPr>
      </w:pPr>
    </w:p>
    <w:p w:rsidR="00A72FF3" w:rsidRDefault="00A72FF3">
      <w:pPr>
        <w:pStyle w:val="Standard"/>
        <w:jc w:val="both"/>
        <w:rPr>
          <w:lang w:val="ru-RU"/>
        </w:rPr>
      </w:pPr>
    </w:p>
    <w:p w:rsidR="00A72FF3" w:rsidRDefault="00A72FF3">
      <w:pPr>
        <w:pStyle w:val="Standard"/>
        <w:jc w:val="both"/>
        <w:rPr>
          <w:lang w:val="ru-RU"/>
        </w:rPr>
      </w:pPr>
    </w:p>
    <w:p w:rsidR="00A72FF3" w:rsidRDefault="00A72FF3">
      <w:pPr>
        <w:pStyle w:val="Standard"/>
        <w:jc w:val="both"/>
        <w:rPr>
          <w:lang w:val="ru-RU"/>
        </w:rPr>
      </w:pPr>
    </w:p>
    <w:p w:rsidR="00A72FF3" w:rsidRDefault="00A72FF3">
      <w:pPr>
        <w:pStyle w:val="Standard"/>
        <w:jc w:val="both"/>
        <w:rPr>
          <w:lang w:val="ru-RU"/>
        </w:rPr>
      </w:pPr>
    </w:p>
    <w:p w:rsidR="00A72FF3" w:rsidRDefault="00A72FF3">
      <w:pPr>
        <w:pStyle w:val="Standard"/>
        <w:jc w:val="both"/>
        <w:rPr>
          <w:b/>
          <w:bCs/>
          <w:sz w:val="32"/>
          <w:szCs w:val="32"/>
          <w:u w:val="single"/>
          <w:shd w:val="clear" w:color="auto" w:fill="FFFFFF"/>
          <w:lang w:val="ru-RU"/>
        </w:rPr>
      </w:pPr>
    </w:p>
    <w:p w:rsidR="00A72FF3" w:rsidRDefault="00A72FF3">
      <w:pPr>
        <w:pStyle w:val="Standard"/>
        <w:jc w:val="both"/>
        <w:rPr>
          <w:b/>
          <w:bCs/>
          <w:i/>
          <w:iCs/>
          <w:sz w:val="14"/>
          <w:szCs w:val="14"/>
          <w:shd w:val="clear" w:color="auto" w:fill="FFFFFF"/>
          <w:lang w:val="ru-RU"/>
        </w:rPr>
      </w:pPr>
    </w:p>
    <w:p w:rsidR="00A72FF3" w:rsidRDefault="00A72FF3">
      <w:pPr>
        <w:pStyle w:val="Standard"/>
        <w:jc w:val="both"/>
        <w:rPr>
          <w:b/>
          <w:bCs/>
          <w:i/>
          <w:iCs/>
          <w:sz w:val="28"/>
          <w:szCs w:val="28"/>
          <w:u w:val="single"/>
          <w:shd w:val="clear" w:color="auto" w:fill="FFFFFF"/>
          <w:lang w:val="ru-RU"/>
        </w:rPr>
      </w:pPr>
    </w:p>
    <w:sectPr w:rsidR="00A72FF3" w:rsidSect="00A72FF3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7E0" w:rsidRDefault="009747E0" w:rsidP="00A72FF3">
      <w:r>
        <w:separator/>
      </w:r>
    </w:p>
  </w:endnote>
  <w:endnote w:type="continuationSeparator" w:id="0">
    <w:p w:rsidR="009747E0" w:rsidRDefault="009747E0" w:rsidP="00A72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7E0" w:rsidRDefault="009747E0" w:rsidP="00A72FF3">
      <w:r w:rsidRPr="00A72FF3">
        <w:rPr>
          <w:color w:val="000000"/>
        </w:rPr>
        <w:separator/>
      </w:r>
    </w:p>
  </w:footnote>
  <w:footnote w:type="continuationSeparator" w:id="0">
    <w:p w:rsidR="009747E0" w:rsidRDefault="009747E0" w:rsidP="00A72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E0F95"/>
    <w:multiLevelType w:val="multilevel"/>
    <w:tmpl w:val="E2C40A6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FF3"/>
    <w:rsid w:val="001C706E"/>
    <w:rsid w:val="003F3035"/>
    <w:rsid w:val="009747E0"/>
    <w:rsid w:val="00A72FF3"/>
    <w:rsid w:val="00E87C86"/>
    <w:rsid w:val="00F8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2FF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2FF3"/>
    <w:pPr>
      <w:suppressAutoHyphens/>
    </w:pPr>
  </w:style>
  <w:style w:type="paragraph" w:customStyle="1" w:styleId="Heading">
    <w:name w:val="Heading"/>
    <w:basedOn w:val="Standard"/>
    <w:next w:val="Textbody"/>
    <w:rsid w:val="00A72FF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2FF3"/>
    <w:pPr>
      <w:spacing w:after="120"/>
    </w:pPr>
  </w:style>
  <w:style w:type="paragraph" w:styleId="a3">
    <w:name w:val="List"/>
    <w:basedOn w:val="Textbody"/>
    <w:rsid w:val="00A72FF3"/>
  </w:style>
  <w:style w:type="paragraph" w:styleId="a4">
    <w:name w:val="caption"/>
    <w:basedOn w:val="Standard"/>
    <w:rsid w:val="00A72FF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2FF3"/>
    <w:pPr>
      <w:suppressLineNumbers/>
    </w:pPr>
  </w:style>
  <w:style w:type="paragraph" w:customStyle="1" w:styleId="TableContents">
    <w:name w:val="Table Contents"/>
    <w:basedOn w:val="Standard"/>
    <w:rsid w:val="00A72FF3"/>
    <w:pPr>
      <w:suppressLineNumbers/>
    </w:pPr>
  </w:style>
  <w:style w:type="character" w:customStyle="1" w:styleId="NumberingSymbols">
    <w:name w:val="Numbering Symbols"/>
    <w:rsid w:val="00A72F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Надиря А. Исмайлова</dc:creator>
  <cp:lastModifiedBy>тамара</cp:lastModifiedBy>
  <cp:revision>2</cp:revision>
  <dcterms:created xsi:type="dcterms:W3CDTF">2015-05-17T06:51:00Z</dcterms:created>
  <dcterms:modified xsi:type="dcterms:W3CDTF">2015-05-17T06:51:00Z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